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PRZEDMIOTOWY SYSTEM</w:t>
      </w:r>
      <w:r>
        <w:rPr>
          <w:rFonts w:ascii="Times" w:hAnsi="Times"/>
          <w:b/>
          <w:bCs/>
          <w:sz w:val="24"/>
          <w:szCs w:val="24"/>
        </w:rPr>
        <w:t xml:space="preserve"> OCENIANIA </w:t>
      </w:r>
    </w:p>
    <w:p>
      <w:pPr>
        <w:pStyle w:val="Normal"/>
        <w:widowControl w:val="false"/>
        <w:spacing w:before="0" w:after="0"/>
        <w:jc w:val="center"/>
        <w:rPr>
          <w:i/>
          <w:i/>
          <w:iCs/>
        </w:rPr>
      </w:pPr>
      <w:r>
        <w:rPr>
          <w:rFonts w:ascii="Times" w:hAnsi="Times"/>
          <w:b/>
          <w:bCs/>
          <w:i/>
          <w:iCs/>
          <w:sz w:val="24"/>
          <w:szCs w:val="24"/>
        </w:rPr>
        <w:t xml:space="preserve">JĘZYK </w:t>
      </w:r>
      <w:r>
        <w:rPr>
          <w:rFonts w:ascii="Times" w:hAnsi="Times"/>
          <w:b/>
          <w:bCs/>
          <w:i/>
          <w:iCs/>
          <w:sz w:val="24"/>
          <w:szCs w:val="24"/>
        </w:rPr>
        <w:t>MNIEJSZOŚCI -</w:t>
      </w:r>
      <w:r>
        <w:rPr>
          <w:rFonts w:ascii="Times" w:hAnsi="Times"/>
          <w:b/>
          <w:bCs/>
          <w:i/>
          <w:iCs/>
          <w:sz w:val="24"/>
          <w:szCs w:val="24"/>
        </w:rPr>
        <w:t xml:space="preserve"> NIEMIECKI</w:t>
      </w:r>
    </w:p>
    <w:p>
      <w:pPr>
        <w:pStyle w:val="Normal"/>
        <w:widowControl w:val="false"/>
        <w:spacing w:before="0" w:after="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dla klas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IV</w:t>
      </w:r>
      <w:r>
        <w:rPr>
          <w:rFonts w:ascii="Times" w:hAnsi="Times"/>
          <w:b/>
          <w:bCs/>
          <w:sz w:val="24"/>
          <w:szCs w:val="24"/>
        </w:rPr>
        <w:t>-</w:t>
      </w:r>
      <w:r>
        <w:rPr>
          <w:rFonts w:ascii="Times" w:hAnsi="Times"/>
          <w:b/>
          <w:bCs/>
          <w:sz w:val="24"/>
          <w:szCs w:val="24"/>
        </w:rPr>
        <w:t>VI</w:t>
      </w:r>
    </w:p>
    <w:p>
      <w:pPr>
        <w:pStyle w:val="Normal"/>
        <w:widowControl w:val="false"/>
        <w:spacing w:before="0" w:after="0"/>
        <w:rPr>
          <w:rFonts w:ascii="Times" w:hAnsi="Times"/>
          <w:sz w:val="24"/>
          <w:szCs w:val="24"/>
        </w:rPr>
      </w:pPr>
      <w:r>
        <w:rPr/>
      </w:r>
    </w:p>
    <w:p>
      <w:pPr>
        <w:pStyle w:val="Normal"/>
        <w:widowControl w:val="false"/>
        <w:overflowPunct w:val="true"/>
        <w:spacing w:before="0" w:after="0"/>
        <w:jc w:val="both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widowControl w:val="false"/>
        <w:spacing w:before="0" w:after="0"/>
        <w:ind w:left="4" w:hanging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color w:val="000000"/>
          <w:sz w:val="24"/>
          <w:szCs w:val="24"/>
        </w:rPr>
        <w:t>I   ZASADY OGÓLNE</w:t>
      </w:r>
    </w:p>
    <w:p>
      <w:pPr>
        <w:pStyle w:val="Normal"/>
        <w:widowControl w:val="false"/>
        <w:spacing w:before="0" w:after="0"/>
        <w:ind w:left="4" w:hanging="0"/>
        <w:rPr>
          <w:rFonts w:ascii="Times" w:hAnsi="Times"/>
          <w:sz w:val="24"/>
          <w:szCs w:val="24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widowControl w:val="false"/>
        <w:spacing w:before="0" w:after="0"/>
        <w:ind w:left="4" w:hanging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1. Przedmiotowy System Oceniania z języka niemieckiego jako języka mniejszości jest zgodny z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Ocenianiem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Wewnątrzszkolnym, Rozporządzeniem MEN w sprawie zasad oceniania, klasyfikowania i promowania oraz z podstawą programo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w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ą kształcenia ogólnego (Rozp. MEN z dnia 14.02.2017) w zakresie nauczania języka mniejszości narodowej lub etnicznej.</w:t>
      </w:r>
    </w:p>
    <w:p>
      <w:pPr>
        <w:pStyle w:val="Normal"/>
        <w:widowControl w:val="false"/>
        <w:spacing w:before="0" w:after="0"/>
        <w:ind w:left="4" w:hanging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0"/>
        <w:ind w:left="4" w:hanging="0"/>
        <w:rPr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Nauczanie języka mniejszości odbywa się z zgodnie z program</w:t>
      </w:r>
      <w:r>
        <w:rPr>
          <w:rFonts w:ascii="Times New Roman" w:hAnsi="Times New Roman"/>
          <w:sz w:val="24"/>
          <w:szCs w:val="24"/>
        </w:rPr>
        <w:t>em:</w:t>
      </w:r>
    </w:p>
    <w:p>
      <w:pPr>
        <w:pStyle w:val="ListParagraph"/>
        <w:widowControl w:val="false"/>
        <w:numPr>
          <w:ilvl w:val="0"/>
          <w:numId w:val="0"/>
        </w:numPr>
        <w:overflowPunct w:val="true"/>
        <w:spacing w:before="0" w:after="0"/>
        <w:ind w:left="720" w:right="-15" w:hanging="0"/>
        <w:contextualSpacing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Chill mit Deutsch – neu!” – program nauczania języka niemieckiego jako języka mniejszości dla klas IV-VI szkoły podstawowej</w:t>
      </w:r>
    </w:p>
    <w:p>
      <w:pPr>
        <w:pStyle w:val="ListParagraph"/>
        <w:widowControl w:val="false"/>
        <w:numPr>
          <w:ilvl w:val="0"/>
          <w:numId w:val="0"/>
        </w:numPr>
        <w:overflowPunct w:val="true"/>
        <w:spacing w:before="0" w:after="0"/>
        <w:ind w:left="720" w:right="-15" w:hanging="0"/>
        <w:contextualSpacing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Autorki: </w:t>
      </w:r>
      <w:r>
        <w:rPr>
          <w:rFonts w:ascii="Times" w:hAnsi="Times"/>
          <w:sz w:val="24"/>
          <w:szCs w:val="24"/>
        </w:rPr>
        <w:t>Iwona Hanysek, Barbara Chyłka, Małgorzata Paszkowiak</w:t>
      </w:r>
    </w:p>
    <w:p>
      <w:pPr>
        <w:pStyle w:val="ListParagraph"/>
        <w:widowControl w:val="false"/>
        <w:overflowPunct w:val="true"/>
        <w:spacing w:before="0" w:after="0"/>
        <w:ind w:right="-15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ListParagraph"/>
        <w:widowControl w:val="false"/>
        <w:overflowPunct w:val="true"/>
        <w:spacing w:before="0" w:after="0"/>
        <w:ind w:right="-15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realizowan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będ</w:t>
      </w:r>
      <w:r>
        <w:rPr>
          <w:rFonts w:ascii="Times New Roman" w:hAnsi="Times New Roman"/>
          <w:sz w:val="24"/>
          <w:szCs w:val="24"/>
        </w:rPr>
        <w:t>zie</w:t>
      </w:r>
      <w:r>
        <w:rPr>
          <w:rFonts w:ascii="Times New Roman" w:hAnsi="Times New Roman"/>
          <w:sz w:val="24"/>
          <w:szCs w:val="24"/>
        </w:rPr>
        <w:t xml:space="preserve"> w wymiarze jednej godziny tygodniowo.</w:t>
      </w:r>
    </w:p>
    <w:p>
      <w:pPr>
        <w:pStyle w:val="ListParagraph"/>
        <w:widowControl w:val="false"/>
        <w:overflowPunct w:val="true"/>
        <w:spacing w:before="0" w:after="0"/>
        <w:ind w:right="-15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ind w:left="284" w:righ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Uczniowie przynoszą na każdą lekcję zeszyt przedmiotowy, </w:t>
      </w:r>
      <w:r>
        <w:rPr>
          <w:rFonts w:ascii="Times New Roman" w:hAnsi="Times New Roman"/>
          <w:color w:val="000000"/>
          <w:sz w:val="24"/>
          <w:szCs w:val="24"/>
        </w:rPr>
        <w:t xml:space="preserve">teczkę formaty A4 (w celu gromadzenia w niej kart pracy) oraz </w:t>
      </w:r>
      <w:r>
        <w:rPr>
          <w:rFonts w:ascii="Times New Roman" w:hAnsi="Times New Roman"/>
          <w:color w:val="000000"/>
          <w:sz w:val="24"/>
          <w:szCs w:val="24"/>
        </w:rPr>
        <w:t>wyposażony piórnik (konieczne jest posiadanie kredek, kleju, nożyczek, przyborów do pisania).</w:t>
      </w:r>
    </w:p>
    <w:p>
      <w:pPr>
        <w:pStyle w:val="Normal"/>
        <w:ind w:left="284" w:righ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  <w:tab/>
        <w:t xml:space="preserve">Na początku roku szkolnego uczniowie zostaną poinformowani przez nauczyciela przedmiotu o zakresie wymagań na określoną ocenę oraz o sposobie i zasadach oceniania. </w:t>
      </w:r>
      <w:r>
        <w:rPr>
          <w:rFonts w:ascii="Times New Roman" w:hAnsi="Times New Roman"/>
          <w:color w:val="000000"/>
          <w:sz w:val="24"/>
          <w:szCs w:val="24"/>
        </w:rPr>
        <w:t>Informacje te dostępne są również dla rodziców na stronie internetowej szkoły.</w:t>
      </w:r>
    </w:p>
    <w:p>
      <w:pPr>
        <w:pStyle w:val="Normal"/>
        <w:ind w:left="284" w:righ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 Nauczyciel jest zobowiązany ocenić i udostępnić uczniom (do wglądu na terenie szkoły) pisemne prace kontrolne (</w:t>
      </w:r>
      <w:r>
        <w:rPr>
          <w:rFonts w:ascii="Times New Roman" w:hAnsi="Times New Roman"/>
          <w:color w:val="000000"/>
          <w:sz w:val="24"/>
          <w:szCs w:val="24"/>
        </w:rPr>
        <w:t xml:space="preserve">sprawdziany - </w:t>
      </w:r>
      <w:r>
        <w:rPr>
          <w:rFonts w:ascii="Times New Roman" w:hAnsi="Times New Roman"/>
          <w:color w:val="000000"/>
          <w:sz w:val="24"/>
          <w:szCs w:val="24"/>
        </w:rPr>
        <w:t xml:space="preserve">w ciągu dwóch tygodni od momentu ich przeprowadzenia, </w:t>
      </w:r>
      <w:r>
        <w:rPr>
          <w:rFonts w:ascii="Times New Roman" w:hAnsi="Times New Roman"/>
          <w:color w:val="000000"/>
          <w:sz w:val="24"/>
          <w:szCs w:val="24"/>
        </w:rPr>
        <w:t>a kartkówki – w ciągu 7 dni od ich przeprowadzenia).</w:t>
      </w:r>
    </w:p>
    <w:p>
      <w:pPr>
        <w:pStyle w:val="Normal"/>
        <w:widowControl w:val="false"/>
        <w:overflowPunct w:val="true"/>
        <w:spacing w:before="0" w:after="0"/>
        <w:ind w:left="284" w:right="0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 Rodzice ucznia (lub prawni opiekunowie) również mają prawo do wglądu w prace pisemne swojego dziecka (podopiecznego) na terenie szkoły w terminie ustalonym z nauczycielem języka niemieckiego.</w:t>
      </w:r>
    </w:p>
    <w:p>
      <w:pPr>
        <w:pStyle w:val="Normal"/>
        <w:widowControl w:val="false"/>
        <w:overflowPunct w:val="true"/>
        <w:spacing w:before="0" w:after="0"/>
        <w:ind w:left="4" w:right="-15" w:hanging="0"/>
        <w:rPr>
          <w:rFonts w:ascii="Times" w:hAnsi="Times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I</w:t>
      </w:r>
      <w:r>
        <w:rPr>
          <w:rFonts w:ascii="Times" w:hAnsi="Times"/>
          <w:b/>
          <w:bCs/>
          <w:sz w:val="24"/>
          <w:szCs w:val="24"/>
        </w:rPr>
        <w:t>I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ZASADY OCENIANI</w:t>
      </w:r>
      <w:r>
        <w:rPr>
          <w:rFonts w:ascii="Times" w:hAnsi="Times"/>
          <w:b/>
          <w:bCs/>
          <w:sz w:val="24"/>
          <w:szCs w:val="24"/>
        </w:rPr>
        <w:t>A</w:t>
      </w:r>
    </w:p>
    <w:p>
      <w:pPr>
        <w:pStyle w:val="Normal"/>
        <w:widowControl w:val="false"/>
        <w:spacing w:before="0"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24" w:leader="none"/>
        </w:tabs>
        <w:overflowPunct w:val="true"/>
        <w:spacing w:before="0" w:after="0"/>
        <w:ind w:left="224" w:hanging="2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auczyciel systematycznie ocenia pracę uczniów, odnotowuje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dzienniku ich osiągnięcia edukacyjne w formie ocen w skali od 1-6.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24" w:leader="none"/>
        </w:tabs>
        <w:overflowPunct w:val="true"/>
        <w:spacing w:before="0" w:after="0"/>
        <w:ind w:left="720" w:hanging="0"/>
        <w:jc w:val="both"/>
        <w:rPr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24" w:leader="none"/>
        </w:tabs>
        <w:overflowPunct w:val="true"/>
        <w:spacing w:before="0" w:after="0"/>
        <w:ind w:left="224" w:hanging="2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Ocenie podlegają wszystkie wymienione </w:t>
      </w:r>
      <w:r>
        <w:rPr>
          <w:rFonts w:ascii="Times New Roman" w:hAnsi="Times New Roman"/>
          <w:sz w:val="24"/>
          <w:szCs w:val="24"/>
        </w:rPr>
        <w:t xml:space="preserve">poniżej </w:t>
      </w:r>
      <w:r>
        <w:rPr>
          <w:rFonts w:ascii="Times New Roman" w:hAnsi="Times New Roman"/>
          <w:sz w:val="24"/>
          <w:szCs w:val="24"/>
        </w:rPr>
        <w:t xml:space="preserve">formy aktywności ucznia. </w:t>
      </w:r>
    </w:p>
    <w:p>
      <w:pPr>
        <w:pStyle w:val="Normal"/>
        <w:widowControl w:val="false"/>
        <w:tabs>
          <w:tab w:val="clear" w:pos="720"/>
          <w:tab w:val="left" w:pos="224" w:leader="none"/>
        </w:tabs>
        <w:overflowPunct w:val="true"/>
        <w:spacing w:before="0" w:after="0"/>
        <w:ind w:left="224" w:hanging="2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3900" w:type="dxa"/>
        <w:jc w:val="left"/>
        <w:tblInd w:w="4" w:type="dxa"/>
        <w:tblLayout w:type="fixed"/>
        <w:tblCellMar>
          <w:top w:w="0" w:type="dxa"/>
          <w:left w:w="8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900"/>
      </w:tblGrid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Formy aktywności</w:t>
            </w:r>
          </w:p>
        </w:tc>
      </w:tr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Sprawdzian</w:t>
            </w:r>
          </w:p>
        </w:tc>
      </w:tr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Mówienie</w:t>
            </w:r>
          </w:p>
        </w:tc>
      </w:tr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Kartkówka</w:t>
            </w:r>
          </w:p>
        </w:tc>
      </w:tr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Czytanie ze zrozumieniem</w:t>
            </w:r>
          </w:p>
        </w:tc>
      </w:tr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Zadanie domowe</w:t>
            </w:r>
          </w:p>
        </w:tc>
      </w:tr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Aktywność, praca na lekcji</w:t>
            </w:r>
          </w:p>
        </w:tc>
      </w:tr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Konkurs z języka obcego</w:t>
            </w:r>
          </w:p>
        </w:tc>
      </w:tr>
      <w:tr>
        <w:trPr>
          <w:trHeight w:val="397" w:hRule="atLeast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Projekt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24" w:leader="none"/>
        </w:tabs>
        <w:overflowPunct w:val="true"/>
        <w:spacing w:before="0" w:after="0"/>
        <w:ind w:left="720" w:hanging="0"/>
        <w:jc w:val="both"/>
        <w:rPr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24" w:leader="none"/>
        </w:tabs>
        <w:overflowPunct w:val="true"/>
        <w:spacing w:before="0" w:after="0"/>
        <w:ind w:left="224" w:hanging="2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Każdy moduł tematyczny kończ</w:t>
      </w:r>
      <w:r>
        <w:rPr>
          <w:rFonts w:ascii="Times New Roman" w:hAnsi="Times New Roman"/>
          <w:sz w:val="24"/>
          <w:szCs w:val="24"/>
        </w:rPr>
        <w:t>y się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sprawdzianem </w:t>
      </w:r>
      <w:r>
        <w:rPr>
          <w:rFonts w:ascii="Times New Roman" w:hAnsi="Times New Roman"/>
          <w:sz w:val="24"/>
          <w:szCs w:val="24"/>
        </w:rPr>
        <w:t>(testem)</w:t>
      </w:r>
      <w:r>
        <w:rPr>
          <w:rFonts w:ascii="Times New Roman" w:hAnsi="Times New Roman"/>
          <w:sz w:val="24"/>
          <w:szCs w:val="24"/>
        </w:rPr>
        <w:t xml:space="preserve"> zapowiedzianym z tygodniowym wyprzedzeniem. Uczniowi podawany jest zakres sprawdzanych umiejętności i wiedzy.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24" w:leader="none"/>
        </w:tabs>
        <w:overflowPunct w:val="true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24" w:leader="none"/>
        </w:tabs>
        <w:overflowPunct w:val="true"/>
        <w:spacing w:before="0" w:after="0"/>
        <w:ind w:left="284" w:righ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Krótkie sprawdziany pisemne (kartkówki) i ustne odpowiedzi uczniów, obejmujące bieżący materiał lekcyjny (trzy ostatnie omówione przez nauczyciela lekcje), mogą być przeprowadzane na bieżąco, bez wcześniejszej zapowiedzi.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24" w:leader="none"/>
        </w:tabs>
        <w:overflowPunct w:val="true"/>
        <w:spacing w:before="0" w:after="0"/>
        <w:ind w:left="72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24" w:leader="none"/>
        </w:tabs>
        <w:overflowPunct w:val="true"/>
        <w:spacing w:before="0" w:after="0"/>
        <w:ind w:left="224" w:hanging="2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Uczeń nieobecny na pracy pisemnej (sprawdzian, kartkówka) jest zobowiązany napisać ją w terminie uzgodnionym z nauczycielem.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24" w:leader="none"/>
        </w:tabs>
        <w:overflowPunct w:val="true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30" w:leader="none"/>
        </w:tabs>
        <w:overflowPunct w:val="true"/>
        <w:spacing w:before="0" w:after="0"/>
        <w:ind w:left="4" w:hanging="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Sprawdziany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kartkówki napisane na ocenę niesatysfakcjonującą ucznia można poprawić. Poprawa jest dobrowolna i odbywa się w ciągu 2 tygodni od dnia podania informacji o ocenach.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30" w:leader="none"/>
        </w:tabs>
        <w:overflowPunct w:val="true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24" w:leader="none"/>
        </w:tabs>
        <w:overflowPunct w:val="true"/>
        <w:spacing w:before="0" w:after="0"/>
        <w:ind w:left="224" w:hanging="2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Przy poprawianiu prac i pisaniu ich w drugim terminie, kryteria ocen nie zmieniają się, </w:t>
      </w:r>
      <w:r>
        <w:rPr>
          <w:rFonts w:ascii="Times New Roman" w:hAnsi="Times New Roman"/>
          <w:sz w:val="24"/>
          <w:szCs w:val="24"/>
        </w:rPr>
        <w:t>przy czym poprawa może nastąpić tylko raz a ocena zostaje wpisana do dziennika.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24" w:leader="none"/>
        </w:tabs>
        <w:overflowPunct w:val="true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65" w:leader="none"/>
        </w:tabs>
        <w:overflowPunct w:val="true"/>
        <w:spacing w:before="0" w:after="0"/>
        <w:ind w:left="4" w:hanging="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Po dłuższej usprawiedliwionej nieobecności (powyżej 1 tygodnia) uczeń ma prawo nie być oceniany (czas na nadrobienie zaległości ustala nauczyciel).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65" w:leader="none"/>
        </w:tabs>
        <w:overflowPunct w:val="true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65" w:leader="none"/>
        </w:tabs>
        <w:overflowPunct w:val="true"/>
        <w:spacing w:before="0" w:after="0"/>
        <w:ind w:left="284" w:righ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Nauczyciel na bieżąco określa zakres oraz terminy wykonania prac domowych lub innych form aktywności.</w:t>
      </w:r>
    </w:p>
    <w:p>
      <w:pPr>
        <w:pStyle w:val="Normal"/>
        <w:widowControl w:val="false"/>
        <w:tabs>
          <w:tab w:val="clear" w:pos="720"/>
          <w:tab w:val="left" w:pos="265" w:leader="none"/>
        </w:tabs>
        <w:overflowPunct w:val="true"/>
        <w:spacing w:before="0" w:after="0"/>
        <w:ind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173" w:leader="none"/>
          <w:tab w:val="left" w:pos="265" w:leader="none"/>
          <w:tab w:val="left" w:pos="394" w:leader="none"/>
        </w:tabs>
        <w:overflowPunct w:val="true"/>
        <w:spacing w:before="0" w:after="0"/>
        <w:ind w:left="284" w:righ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Aktywność podczas lekcji </w:t>
      </w:r>
      <w:r>
        <w:rPr>
          <w:rFonts w:ascii="Times New Roman" w:hAnsi="Times New Roman"/>
          <w:color w:val="000000"/>
          <w:sz w:val="24"/>
          <w:szCs w:val="24"/>
        </w:rPr>
        <w:t xml:space="preserve">(zadania wykonywane w zeszycie lub na kartach pracy, </w:t>
      </w:r>
      <w:r>
        <w:rPr>
          <w:rFonts w:ascii="Times New Roman" w:hAnsi="Times New Roman"/>
          <w:color w:val="000000"/>
          <w:sz w:val="24"/>
          <w:szCs w:val="24"/>
        </w:rPr>
        <w:t>odpowiedź na zadane przez nauczyciela pytanie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może być nagrodzona plusem (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plusów</w:t>
      </w:r>
      <w:r>
        <w:rPr>
          <w:rFonts w:ascii="Times New Roman" w:hAnsi="Times New Roman"/>
          <w:color w:val="000000"/>
          <w:sz w:val="24"/>
          <w:szCs w:val="24"/>
        </w:rPr>
        <w:t xml:space="preserve"> to ocena celująca)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65" w:leader="none"/>
        </w:tabs>
        <w:overflowPunct w:val="true"/>
        <w:spacing w:before="0" w:after="0"/>
        <w:ind w:left="72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65" w:leader="none"/>
          <w:tab w:val="left" w:pos="394" w:leader="none"/>
        </w:tabs>
        <w:overflowPunct w:val="true"/>
        <w:spacing w:before="0" w:after="0"/>
        <w:ind w:left="284" w:righ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Nauczyciel jest zobligowany do dostosowania wymagań stawianych uczniom z zaburzeniami funkcji słuchowo-językowych lub mających orzeczenia o potrzebie kształcenia specjalnego do opinii zawartych w tych orzeczeniach.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65" w:leader="none"/>
        </w:tabs>
        <w:overflowPunct w:val="true"/>
        <w:spacing w:before="0" w:after="0"/>
        <w:ind w:left="720" w:hanging="0"/>
        <w:jc w:val="both"/>
        <w:rPr/>
      </w:pPr>
      <w:r>
        <w:rPr/>
      </w:r>
    </w:p>
    <w:p>
      <w:pPr>
        <w:pStyle w:val="Normal"/>
        <w:widowControl w:val="false"/>
        <w:spacing w:before="0" w:after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III WYMAGANIA EDUKACYJNE NIEZBĘDNE DO UZYSKANIA ŚRÓDROCZNYCH I ROCZNYCH OCEN KLASYFIKACYJNYCH</w:t>
      </w:r>
    </w:p>
    <w:p>
      <w:pPr>
        <w:pStyle w:val="Normal"/>
        <w:widowControl w:val="false"/>
        <w:spacing w:before="0" w:after="0"/>
        <w:rPr>
          <w:b/>
          <w:b/>
          <w:bCs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;Times New Roman"/>
          <w:b/>
          <w:b/>
          <w:sz w:val="24"/>
          <w:szCs w:val="24"/>
        </w:rPr>
      </w:pPr>
      <w:r>
        <w:rPr>
          <w:rFonts w:cs="Times;Times New Roman" w:ascii="Times New Roman" w:hAnsi="Times New Roman"/>
          <w:b/>
          <w:sz w:val="24"/>
          <w:szCs w:val="24"/>
        </w:rPr>
        <w:t>Ocena celująca</w:t>
      </w:r>
    </w:p>
    <w:p>
      <w:pPr>
        <w:pStyle w:val="Normal"/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Uczeń: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operuje wiedzą obejmującą cały program nauczania w danej klasie,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wykracza wiadomościami poza zakres materiału określonego szczegółowymi wymaganiami edukacyjnymi na ocenę bardzo dobrą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rozwija samodzielnie swoje umiejętności językowe (wykonuje nadprogramowe zadania, czyta prasę, ogląda programy TV w języku niemieckim i korzysta z niemieckojęzycznych źródeł internetowych),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osiąga wysokie miejsca w konkursach z języka niemieckiego,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zna i rozpoznaje utwory literackie oraz inne teksty kultury ważne dla poczucia tożsamości narodowej, 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rozumie komunikację werbalną oraz niewerbalną, 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poprawnie akcentuje wyrazy oraz intonuje zdania,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samodzielnie poszerza wiadomości o języku, historii, geografii, tradycjach i kulturze krajów niemieckojęzycznych,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samodzielnie korzysta z różnorodnych źródeł wiedzy.</w:t>
      </w:r>
    </w:p>
    <w:p>
      <w:pPr>
        <w:pStyle w:val="Akapitzlist"/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;Times New Roman"/>
          <w:b/>
          <w:b/>
          <w:sz w:val="24"/>
          <w:szCs w:val="24"/>
        </w:rPr>
      </w:pPr>
      <w:r>
        <w:rPr>
          <w:rFonts w:cs="Times;Times New Roman" w:ascii="Times New Roman" w:hAnsi="Times New Roman"/>
          <w:b/>
          <w:sz w:val="24"/>
          <w:szCs w:val="24"/>
        </w:rPr>
        <w:t>Ocena bardzo dobra</w:t>
      </w:r>
    </w:p>
    <w:p>
      <w:pPr>
        <w:pStyle w:val="Normal"/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Uczeń: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opanował pełny zakres wiadomości i umiejętności określonych programem nauczania</w:t>
      </w:r>
    </w:p>
    <w:p>
      <w:pPr>
        <w:pStyle w:val="Akapitzlist"/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w danej klasie,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bardzo dobrze rozumie wypowiedzi nauczyciela i kolegów,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bardzo dobrze rozumie treść tekstu słuchanego,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w wypowiedzi ustnej prezentuje bardzo dobre opanowanie struktur leksykalno-gramatycznych,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czyta płynnie, w szybkim tempie, rozumie treść czytanego tekstu, zwraca uwagę na</w:t>
      </w:r>
    </w:p>
    <w:p>
      <w:pPr>
        <w:pStyle w:val="Akapitzlist"/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akcent zdaniowy i wyrazowy,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potrafi samodzielnie napisać tekst użytkowy,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zna utwory literackie oraz inne teksty kultury ważne dla poczucia tożsamości narodowej,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bardzo dobrze zna fakty z życia mniejszości narodowej, 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bardzo dobrze operuje zwrotami, słownictwem związanym z życiem mniejszości narodowej.</w:t>
      </w:r>
    </w:p>
    <w:p>
      <w:pPr>
        <w:pStyle w:val="Akapitzlist"/>
        <w:spacing w:lineRule="auto" w:line="360"/>
        <w:jc w:val="both"/>
        <w:rPr>
          <w:rFonts w:ascii="Times New Roman" w:hAnsi="Times New Roman" w:eastAsia="Times New Roman" w:cs="Times;Times New Roman"/>
          <w:sz w:val="24"/>
          <w:szCs w:val="24"/>
          <w:lang w:eastAsia="pl-PL"/>
        </w:rPr>
      </w:pPr>
      <w:r>
        <w:rPr>
          <w:rFonts w:eastAsia="Times New Roman" w:cs="Times;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;Times New Roman"/>
          <w:b/>
          <w:b/>
          <w:sz w:val="24"/>
          <w:szCs w:val="24"/>
        </w:rPr>
      </w:pPr>
      <w:r>
        <w:rPr>
          <w:rFonts w:cs="Times;Times New Roman" w:ascii="Times New Roman" w:hAnsi="Times New Roman"/>
          <w:b/>
          <w:sz w:val="24"/>
          <w:szCs w:val="24"/>
        </w:rPr>
        <w:t>Ocena dobra</w:t>
      </w:r>
    </w:p>
    <w:p>
      <w:pPr>
        <w:pStyle w:val="Normal"/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Uczeń: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nie opanował w pełni wiadomości i umiejętności określonych programem nauczania w</w:t>
      </w:r>
    </w:p>
    <w:p>
      <w:pPr>
        <w:pStyle w:val="Akapitzlist"/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danej klasie, ale poprawnie stosuje zdobytą wiedzę do samodzielnego rozwiązywania zadań,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dobrze rozumie wypowiedzi nauczyciela i kolegów,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dobrze rozumie treść tekstu słuchanego,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w wypowiedzi ustnej popełnia nieliczne błędy,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dobrze rozumie treść czytanego tekstu,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samodzielnie konstruuje krótką wypowiedź pisemną, popełniając nieliczne błędy,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rozumie pełną wypowiedź nauczyciela i kolegów na tematy objęte programem,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wyszukuje określone informacje w tekście słuchanym, niekiedy z pomocą nauczyciela,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czyta dłuższe partie tekstu z prawidłowym zastosowaniem zasad czytania i interpunkcji,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dobrze zna i po dłuższym zastanowieniu rozpoznaje utwory literackie i inne teksty kultury ważne dla poczucia tożsamości narodowej,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 xml:space="preserve">zna tylko pojedyncze fakty z życia mniejszości narodowej, 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dobrze operuje zwrotami, słownictwem związanym z życiem mniejszości narodowej.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;Times New Roman"/>
          <w:sz w:val="24"/>
          <w:szCs w:val="24"/>
          <w:lang w:eastAsia="pl-PL"/>
        </w:rPr>
      </w:pPr>
      <w:r>
        <w:rPr>
          <w:rFonts w:eastAsia="Times New Roman" w:cs="Times;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;Times New Roman"/>
          <w:b/>
          <w:b/>
          <w:sz w:val="24"/>
          <w:szCs w:val="24"/>
        </w:rPr>
      </w:pPr>
      <w:r>
        <w:rPr>
          <w:rFonts w:cs="Times;Times New Roman" w:ascii="Times New Roman" w:hAnsi="Times New Roman"/>
          <w:b/>
          <w:sz w:val="24"/>
          <w:szCs w:val="24"/>
        </w:rPr>
        <w:t>Ocena dostateczna</w:t>
      </w:r>
    </w:p>
    <w:p>
      <w:pPr>
        <w:pStyle w:val="Normal"/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Uczeń: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nie opanował w pełni wiadomości i umiejętności określonych programem nauczania w</w:t>
      </w:r>
    </w:p>
    <w:p>
      <w:pPr>
        <w:pStyle w:val="Akapitzlist"/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danej klasie, ale rozwiązuje zadania teoretyczne lub praktyczne o średnim stopniu trudności (niekiedy z pomocą nauczyciela),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rozumie proste polecenia nauczyciela,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rozumie wybiórczo treść tekstu słuchanego (po kilkukrotnym wysłuchaniu),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w wypowiedzi ustnej stosuje proste zdania, często z pomocą nauczyciela,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czyta wolno, popełnia liczne błędy, często nie rozumie treści tekstu,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w wypowiedzi pisemnej popełnia błędy gramatyczne, najczęściej posługuje się prostymi strukturami gramatycznymi,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rozumie krótkie zdania, krótkie, nieskomplikowane teksty, 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wyszukuje określone informacje w tekście, często przy pomocy nauczyciela,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pomocy nauczyciela i po dłuższym zastanowieniu rozpoznaje utwory literackie i  inne teksty kultury ważne dla poczucia tożsamości narodowej,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 tylko pojedyncze fakty z życia mniejszości narodowej lub etnicznej, jednak nie potrafi kojarzyć i łączyć z innymi faktami historycznymi.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;Times New Roman"/>
          <w:sz w:val="24"/>
          <w:szCs w:val="24"/>
          <w:lang w:eastAsia="pl-PL"/>
        </w:rPr>
      </w:pPr>
      <w:r>
        <w:rPr>
          <w:rFonts w:eastAsia="Times New Roman" w:cs="Times;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;Times New Roman"/>
          <w:b/>
          <w:b/>
          <w:sz w:val="24"/>
          <w:szCs w:val="24"/>
        </w:rPr>
      </w:pPr>
      <w:r>
        <w:rPr>
          <w:rFonts w:cs="Times;Times New Roman" w:ascii="Times New Roman" w:hAnsi="Times New Roman"/>
          <w:b/>
          <w:sz w:val="24"/>
          <w:szCs w:val="24"/>
        </w:rPr>
        <w:t>Ocena dopuszczająca</w:t>
      </w:r>
    </w:p>
    <w:p>
      <w:pPr>
        <w:pStyle w:val="Normal"/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Uczeń:</w:t>
      </w:r>
    </w:p>
    <w:p>
      <w:pPr>
        <w:pStyle w:val="Akapitzlist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ma braki w opanowaniu wiadomości i umiejętności określonych programem nauczania, ale braki te nie uniemożliwiają uzyskanie przez ucznia podstawowej wiedzy w ciągu dalszej nauki,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odbiera tylko wcześniej poznane komunikaty,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prawidłowo reaguje na podstawowe polecenia nauczyciela w języku niemieckim,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w tekście słuchanym rozumie tylko pojedyncze słowa,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uczeń rozumie zwroty nauczyciela w języku niemieckim, jednak swobodna komunikacja i wypowiedź zarówno słowna jak i pisemna jest niepełna i sprawia problemy,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w wypowiedzi ustnej popełnia liczne błędy, które znacznie zakłócają komunikację,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jego wypowiedź jest tylko częściowo zrozumiała,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czyta bardzo wolno,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odwzorowuje napisany tekst, w większości używa nieprawidłowej pisowni i interpunkcji,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wyszukuje określone informacje w tekście (rozwija swoją umiejętność czytania ze zrozumieniem) często przy pomocy nauczyciela.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;Times New Roman"/>
          <w:sz w:val="24"/>
          <w:szCs w:val="24"/>
          <w:lang w:eastAsia="pl-PL"/>
        </w:rPr>
      </w:pPr>
      <w:r>
        <w:rPr>
          <w:rFonts w:eastAsia="Times New Roman" w:cs="Times;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;Times New Roman"/>
          <w:b/>
          <w:b/>
          <w:sz w:val="24"/>
          <w:szCs w:val="24"/>
        </w:rPr>
      </w:pPr>
      <w:r>
        <w:rPr>
          <w:rFonts w:cs="Times;Times New Roman" w:ascii="Times New Roman" w:hAnsi="Times New Roman"/>
          <w:b/>
          <w:sz w:val="24"/>
          <w:szCs w:val="24"/>
        </w:rPr>
        <w:t>Ocena niedostateczna</w:t>
      </w:r>
    </w:p>
    <w:p>
      <w:pPr>
        <w:pStyle w:val="Normal"/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Uczeń: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nie opanował wiadomości określonych programem nauczania w danej klasie, a braki</w:t>
      </w:r>
    </w:p>
    <w:p>
      <w:pPr>
        <w:pStyle w:val="Akapitzlist"/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te uniemożliwiają mu dalsze zdobywanie wiedzy z przedmiotu,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nie potrafi przekazywać informacji,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nie rozumie poleceń i pytań nauczyciela,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nie opanował podstawowych struktur gramatycznych i podstawowego słownictwa,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nie potrafi skonstruować wypowiedzi pisemnej,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nie umie poprawnie budować prostych zdań,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operuje bardzo ubogim słownictwem,</w:t>
      </w:r>
    </w:p>
    <w:p>
      <w:pPr>
        <w:pStyle w:val="Akapitzlis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nie wykazuje żadnego zainteresowania przedmiotem, nie wykazuje chęci poprawy</w:t>
      </w:r>
    </w:p>
    <w:p>
      <w:pPr>
        <w:pStyle w:val="Akapitzlist"/>
        <w:spacing w:lineRule="auto" w:line="360"/>
        <w:jc w:val="both"/>
        <w:rPr>
          <w:rFonts w:ascii="Times New Roman" w:hAnsi="Times New Roman" w:cs="Times;Times New Roman"/>
          <w:sz w:val="24"/>
          <w:szCs w:val="24"/>
        </w:rPr>
      </w:pPr>
      <w:r>
        <w:rPr>
          <w:rFonts w:cs="Times;Times New Roman" w:ascii="Times New Roman" w:hAnsi="Times New Roman"/>
          <w:sz w:val="24"/>
          <w:szCs w:val="24"/>
        </w:rPr>
        <w:t>zdobytych z przedmiotu ocen.</w:t>
      </w:r>
    </w:p>
    <w:p>
      <w:pPr>
        <w:pStyle w:val="Normal"/>
        <w:spacing w:lineRule="auto" w:line="360"/>
        <w:rPr>
          <w:rFonts w:ascii="Times;Times New Roman" w:hAnsi="Times;Times New Roman" w:cs="Times;Times New Roman"/>
        </w:rPr>
      </w:pPr>
      <w:r>
        <w:rPr>
          <w:rFonts w:cs="Times;Times New Roman" w:ascii="Times;Times New Roman" w:hAnsi="Times;Times New Roman"/>
        </w:rPr>
      </w:r>
    </w:p>
    <w:p>
      <w:pPr>
        <w:pStyle w:val="Normal"/>
        <w:widowControl w:val="false"/>
        <w:overflowPunct w:val="false"/>
        <w:spacing w:lineRule="auto" w:line="360" w:before="0" w:after="0"/>
        <w:ind w:left="4" w:right="20" w:hanging="0"/>
        <w:rPr>
          <w:rFonts w:ascii="Times" w:hAnsi="Times"/>
          <w:strike/>
          <w:sz w:val="24"/>
          <w:szCs w:val="24"/>
        </w:rPr>
      </w:pPr>
      <w:r>
        <w:rPr>
          <w:rFonts w:cs="Times;Times New Roman" w:ascii="Times" w:hAnsi="Times"/>
          <w:sz w:val="24"/>
          <w:szCs w:val="24"/>
        </w:rPr>
        <w:t xml:space="preserve">Ocenę roczną z przedmiotu nauczyciel ustala w oparciu o ocenę śródroczną oraz wynik końcowy wynikający z przeliczenia ocen wg wag na koniec roku, przy czym bierze pod uwagę postęp dokonany przez ucznia w ciągu całego roku. </w:t>
      </w:r>
    </w:p>
    <w:sectPr>
      <w:footerReference w:type="default" r:id="rId2"/>
      <w:type w:val="nextPage"/>
      <w:pgSz w:w="11906" w:h="16838"/>
      <w:pgMar w:left="1021" w:right="1021" w:header="0" w:top="851" w:footer="709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Symbol">
    <w:charset w:val="02"/>
    <w:family w:val="decorative"/>
    <w:pitch w:val="variable"/>
  </w:font>
  <w:font w:name="Liberation Sans">
    <w:altName w:val="Arial"/>
    <w:charset w:val="ee"/>
    <w:family w:val="roman"/>
    <w:pitch w:val="variable"/>
  </w:font>
  <w:font w:name="Calibri">
    <w:charset w:val="00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0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348436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4"/>
  <w:embedSystemFonts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d14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f0fcb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e7dc8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e7dc8"/>
    <w:rPr>
      <w:sz w:val="22"/>
      <w:szCs w:val="22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116a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0f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e7dc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e7dc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uppressAutoHyphens w:val="false"/>
      <w:spacing w:before="0" w:after="0"/>
      <w:ind w:left="720" w:right="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7">
    <w:name w:val="WW8Num7"/>
    <w:qFormat/>
  </w:style>
  <w:style w:type="numbering" w:styleId="WW8Num5">
    <w:name w:val="WW8Num5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08AA-ACF1-CF40-B0BA-B21A4CC1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LibreOffice/7.1.5.2$Windows_X86_64 LibreOffice_project/85f04e9f809797b8199d13c421bd8a2b025d52b5</Application>
  <AppVersion>15.0000</AppVersion>
  <Pages>5</Pages>
  <Words>1207</Words>
  <Characters>7708</Characters>
  <CharactersWithSpaces>8750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2021-09-12T19:52:00Z</dcterms:created>
  <dc:creator>Sebastian Grela</dc:creator>
  <dc:description/>
  <dc:language>pl-PL</dc:language>
  <cp:lastModifiedBy/>
  <cp:lastPrinted>2019-10-10T20:06:00Z</cp:lastPrinted>
  <dcterms:modified xsi:type="dcterms:W3CDTF">2022-10-01T18:15:15Z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