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D9" w:rsidRPr="00217082" w:rsidRDefault="00F9731B" w:rsidP="00F9731B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17082">
        <w:rPr>
          <w:rFonts w:asciiTheme="minorHAnsi" w:hAnsiTheme="minorHAnsi"/>
          <w:b/>
          <w:sz w:val="22"/>
          <w:szCs w:val="22"/>
        </w:rPr>
        <w:t xml:space="preserve">TEMATY PRAC KONTROLNYCH </w:t>
      </w:r>
    </w:p>
    <w:p w:rsidR="00F9731B" w:rsidRPr="00217082" w:rsidRDefault="00F9731B" w:rsidP="00F9731B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217082">
        <w:rPr>
          <w:rFonts w:asciiTheme="minorHAnsi" w:hAnsiTheme="minorHAnsi"/>
          <w:b/>
          <w:sz w:val="22"/>
          <w:szCs w:val="22"/>
        </w:rPr>
        <w:t>w Liceum dla Dorosłych</w:t>
      </w:r>
    </w:p>
    <w:p w:rsidR="00F9731B" w:rsidRPr="003F15B1" w:rsidRDefault="00F9731B" w:rsidP="00F9731B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F9731B" w:rsidRPr="00217082" w:rsidRDefault="00F9731B" w:rsidP="00F9731B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217082">
        <w:rPr>
          <w:rFonts w:asciiTheme="minorHAnsi" w:hAnsiTheme="minorHAnsi"/>
          <w:b/>
          <w:i/>
          <w:sz w:val="22"/>
          <w:szCs w:val="22"/>
        </w:rPr>
        <w:t>SEMESTR 1</w:t>
      </w:r>
    </w:p>
    <w:p w:rsidR="00F9731B" w:rsidRPr="003F15B1" w:rsidRDefault="00F9731B" w:rsidP="009A339B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Skład chemiczny organizmów. Makro – i mikroelementy.</w:t>
      </w:r>
    </w:p>
    <w:p w:rsidR="00F9731B" w:rsidRPr="003F15B1" w:rsidRDefault="00F9731B" w:rsidP="003F15B1">
      <w:pPr>
        <w:autoSpaceDE w:val="0"/>
        <w:adjustRightInd w:val="0"/>
        <w:ind w:left="567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klasyfikowanie związków chemicznych na organiczne i nieorganiczne</w:t>
      </w:r>
    </w:p>
    <w:p w:rsidR="00F9731B" w:rsidRPr="003F15B1" w:rsidRDefault="00F9731B" w:rsidP="003F15B1">
      <w:pPr>
        <w:autoSpaceDE w:val="0"/>
        <w:adjustRightInd w:val="0"/>
        <w:ind w:left="567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zapoznanie z hierarchiczną budową organizmów</w:t>
      </w:r>
    </w:p>
    <w:p w:rsidR="00F9731B" w:rsidRPr="003F15B1" w:rsidRDefault="00F9731B" w:rsidP="003F15B1">
      <w:pPr>
        <w:autoSpaceDE w:val="0"/>
        <w:adjustRightInd w:val="0"/>
        <w:ind w:left="567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• wyjaśnienie pojęć: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makroelementy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mikroelementy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pierwiastki biogenne</w:t>
      </w:r>
    </w:p>
    <w:p w:rsidR="00F9731B" w:rsidRPr="003F15B1" w:rsidRDefault="00F9731B" w:rsidP="003F15B1">
      <w:pPr>
        <w:autoSpaceDE w:val="0"/>
        <w:adjustRightInd w:val="0"/>
        <w:ind w:left="567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klasyfikowanie pierwiastków na makro- i mikroelementy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znaczenia wybranych makro- I mikroelementów</w:t>
      </w:r>
    </w:p>
    <w:p w:rsidR="00F9731B" w:rsidRPr="003F15B1" w:rsidRDefault="00F9731B" w:rsidP="00F9731B">
      <w:pPr>
        <w:pStyle w:val="Standard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 w:hanging="295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Znaczenie wody dla organizmów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i właściwości fizykochemicznych wody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znaczenia wody dla organizmów</w:t>
      </w:r>
    </w:p>
    <w:p w:rsidR="00F9731B" w:rsidRPr="003F15B1" w:rsidRDefault="00F9731B" w:rsidP="00F9731B">
      <w:pPr>
        <w:pStyle w:val="Standard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Węglowodany – budowa i znaczenie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węglowodanów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klasyfikowanie węglowodanów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budowy, właściwości, występowania i znaczenia wybranych monosacharydów, disacharydów i polisacharydów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zaplanowanie i przeprowadzenie doświadczenia pozwalającego wykryć glukozę w soku z winogron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zaplanowanie i przeprowadzenie doświadczenia pozwalającego wykryć skrobię w bulwie ziemniaka</w:t>
      </w:r>
    </w:p>
    <w:p w:rsidR="00015DEE" w:rsidRPr="003F15B1" w:rsidRDefault="00015DEE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Białka-budulec życia</w:t>
      </w:r>
    </w:p>
    <w:p w:rsidR="00F9731B" w:rsidRPr="003F15B1" w:rsidRDefault="00F9731B" w:rsidP="009A339B">
      <w:pPr>
        <w:numPr>
          <w:ilvl w:val="0"/>
          <w:numId w:val="2"/>
        </w:numPr>
        <w:autoSpaceDE w:val="0"/>
        <w:adjustRightInd w:val="0"/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budowy aminokwasów</w:t>
      </w:r>
    </w:p>
    <w:p w:rsidR="00F9731B" w:rsidRPr="003F15B1" w:rsidRDefault="00F9731B" w:rsidP="009A339B">
      <w:pPr>
        <w:numPr>
          <w:ilvl w:val="0"/>
          <w:numId w:val="2"/>
        </w:numPr>
        <w:autoSpaceDE w:val="0"/>
        <w:adjustRightInd w:val="0"/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poznanie budowy białek </w:t>
      </w:r>
    </w:p>
    <w:p w:rsidR="00F9731B" w:rsidRPr="003F15B1" w:rsidRDefault="00F9731B" w:rsidP="009A339B">
      <w:pPr>
        <w:numPr>
          <w:ilvl w:val="0"/>
          <w:numId w:val="2"/>
        </w:numPr>
        <w:autoSpaceDE w:val="0"/>
        <w:adjustRightInd w:val="0"/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klasyfikowanie białek</w:t>
      </w:r>
    </w:p>
    <w:p w:rsidR="00F9731B" w:rsidRPr="003F15B1" w:rsidRDefault="00F9731B" w:rsidP="009A339B">
      <w:pPr>
        <w:pStyle w:val="Standard"/>
        <w:numPr>
          <w:ilvl w:val="0"/>
          <w:numId w:val="2"/>
        </w:numPr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przykładowych białek – ich występowania, funkcji i znaczenia biologicznego</w:t>
      </w:r>
    </w:p>
    <w:p w:rsidR="00F9731B" w:rsidRPr="003F15B1" w:rsidRDefault="00F9731B" w:rsidP="009A339B">
      <w:pPr>
        <w:pStyle w:val="Standard"/>
        <w:numPr>
          <w:ilvl w:val="0"/>
          <w:numId w:val="2"/>
        </w:numPr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właściwości białek</w:t>
      </w:r>
    </w:p>
    <w:p w:rsidR="00F9731B" w:rsidRPr="003F15B1" w:rsidRDefault="00F9731B" w:rsidP="009A339B">
      <w:pPr>
        <w:numPr>
          <w:ilvl w:val="0"/>
          <w:numId w:val="2"/>
        </w:numPr>
        <w:autoSpaceDE w:val="0"/>
        <w:adjustRightInd w:val="0"/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wyjaśnienie, na czym polega i w jakich warunkach zachodzą koagulacja i denaturacja białek</w:t>
      </w:r>
    </w:p>
    <w:p w:rsidR="00F9731B" w:rsidRPr="003F15B1" w:rsidRDefault="00F9731B" w:rsidP="009A339B">
      <w:pPr>
        <w:numPr>
          <w:ilvl w:val="0"/>
          <w:numId w:val="2"/>
        </w:numPr>
        <w:autoSpaceDE w:val="0"/>
        <w:adjustRightInd w:val="0"/>
        <w:ind w:left="993" w:hanging="284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zaplanowanie i przeprowadzenie doświadczeń mających na celu zbadanie wpływu wybranych czynników fizykochemicznych na białko</w:t>
      </w:r>
    </w:p>
    <w:p w:rsidR="00F9731B" w:rsidRPr="003F15B1" w:rsidRDefault="00F9731B" w:rsidP="00F9731B">
      <w:pPr>
        <w:autoSpaceDE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Lipidy – budowa i znaczenie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właściwości i funkcji lipidów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klasyfikowanie lipidów ze względu na budowę cząsteczki, konsystencję lub pochodzenie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charakteryzowanie budowy lipidów prostych i złożonych, stałych i ciekłych, roślinnych i zwierzęcych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cząsteczek lipidów prostych i powstawania wiązania estrowego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wyjaśnienie różnicy między kwasami tłuszczowymi nasyconymi a kwasami tłuszczowymi nienasyconymi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cząsteczek lipidów złożonych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przedstawienie przykładów lipidów prostych i złożonych, a także ich znaczenia i miejsc występowania</w:t>
      </w:r>
    </w:p>
    <w:p w:rsidR="00F9731B" w:rsidRPr="003F15B1" w:rsidRDefault="00F9731B" w:rsidP="00F9731B">
      <w:pPr>
        <w:pStyle w:val="Standard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426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Budowa i funkcje kwasów nukleinowych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budowy nukleotydów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wyjaśnienie, na czym polega komplementarność zasad na przykładzie budowy DNA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lastRenderedPageBreak/>
        <w:t xml:space="preserve">• omówienie znaczenia i zasady powstawania wiązania </w:t>
      </w:r>
      <w:proofErr w:type="spellStart"/>
      <w:r w:rsidRPr="003F15B1">
        <w:rPr>
          <w:rFonts w:asciiTheme="minorHAnsi" w:hAnsiTheme="minorHAnsi" w:cs="Calibri"/>
          <w:sz w:val="22"/>
          <w:szCs w:val="22"/>
        </w:rPr>
        <w:t>fosfodiestrowego</w:t>
      </w:r>
      <w:proofErr w:type="spellEnd"/>
      <w:r w:rsidRPr="003F15B1">
        <w:rPr>
          <w:rFonts w:asciiTheme="minorHAnsi" w:hAnsiTheme="minorHAnsi" w:cs="Calibri"/>
          <w:sz w:val="22"/>
          <w:szCs w:val="22"/>
        </w:rPr>
        <w:t xml:space="preserve"> i wodorowego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przestrzennej cząsteczki DNA i RNA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budowy RNA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rodzajów RNA, ich występowania i funkcji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porównanie budowy i roli DNA z budową i rolą RNA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Budowa komórki eukariotycznej, składniki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klasyfikowanie komórek ze względu na występowanie jądra komórkowego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wskazanie struktur komórki eukariotycznej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porównanie budowy komórki roślinnej, zwierzęcej i grzybowej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Budowa i znaczenie błon komórkowych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błony biologicznej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właściwości i funkcji błon biologicznych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charakteryzowanie poszczególnych rodzajów transportu przez błony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wyjaśnienie różnicy między transportem biernym a transportem czynnym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charakterystyka transportu pęcherzykowego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istoty procesu osmozy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i/>
          <w:iCs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• definiowanie pojęć: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dyfuzja prosta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dyfuzja ułatwiona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transport czynny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endocytoza</w:t>
      </w:r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3F15B1">
        <w:rPr>
          <w:rFonts w:asciiTheme="minorHAnsi" w:hAnsiTheme="minorHAnsi" w:cs="Calibri"/>
          <w:i/>
          <w:iCs/>
          <w:sz w:val="22"/>
          <w:szCs w:val="22"/>
        </w:rPr>
        <w:t>egzocytoza</w:t>
      </w:r>
      <w:proofErr w:type="spellEnd"/>
      <w:r w:rsidRPr="003F15B1">
        <w:rPr>
          <w:rFonts w:asciiTheme="minorHAnsi" w:hAnsiTheme="minorHAnsi" w:cs="Calibri"/>
          <w:sz w:val="22"/>
          <w:szCs w:val="22"/>
        </w:rPr>
        <w:t xml:space="preserve">,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osmoza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284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F15B1">
        <w:rPr>
          <w:rFonts w:asciiTheme="minorHAnsi" w:hAnsiTheme="minorHAnsi" w:cs="Times New Roman"/>
          <w:sz w:val="22"/>
          <w:szCs w:val="22"/>
        </w:rPr>
        <w:t xml:space="preserve">Budowa i rola jądra komórkowego 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poznanie budowy i funkcji jądra komórkowego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wskazanie na schemacie elementów budowy jądra komórkowego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jądra komórkowego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sposobu upakowania DNA w jądrze komórkowym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przedstawienie znaczenia upakowania DNA w jądrze komórkowym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• definiowanie pojęć: 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>chromatyna</w:t>
      </w:r>
      <w:r w:rsidRPr="003F15B1">
        <w:rPr>
          <w:rFonts w:asciiTheme="minorHAnsi" w:hAnsiTheme="minorHAnsi" w:cs="Calibri"/>
          <w:sz w:val="22"/>
          <w:szCs w:val="22"/>
        </w:rPr>
        <w:t>,</w:t>
      </w:r>
      <w:r w:rsidRPr="003F15B1">
        <w:rPr>
          <w:rFonts w:asciiTheme="minorHAnsi" w:hAnsiTheme="minorHAnsi" w:cs="Calibri"/>
          <w:i/>
          <w:iCs/>
          <w:sz w:val="22"/>
          <w:szCs w:val="22"/>
        </w:rPr>
        <w:t xml:space="preserve"> chromosom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1"/>
        </w:numPr>
        <w:ind w:left="426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/>
          <w:sz w:val="22"/>
          <w:szCs w:val="22"/>
        </w:rPr>
        <w:t>Składniki cytoplazmy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• omówienie budowy i funkcji </w:t>
      </w:r>
      <w:proofErr w:type="spellStart"/>
      <w:r w:rsidRPr="003F15B1">
        <w:rPr>
          <w:rFonts w:asciiTheme="minorHAnsi" w:hAnsiTheme="minorHAnsi" w:cs="Calibri"/>
          <w:sz w:val="22"/>
          <w:szCs w:val="22"/>
        </w:rPr>
        <w:t>cytozolu</w:t>
      </w:r>
      <w:proofErr w:type="spellEnd"/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• omówienie budowy i funkcji </w:t>
      </w:r>
      <w:proofErr w:type="spellStart"/>
      <w:r w:rsidRPr="003F15B1">
        <w:rPr>
          <w:rFonts w:asciiTheme="minorHAnsi" w:hAnsiTheme="minorHAnsi" w:cs="Calibri"/>
          <w:sz w:val="22"/>
          <w:szCs w:val="22"/>
        </w:rPr>
        <w:t>cytoszkieletu</w:t>
      </w:r>
      <w:proofErr w:type="spellEnd"/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i roli siateczki śródplazmatycznej, rybosomów, lizosomów i aparatu Golgiego</w:t>
      </w:r>
    </w:p>
    <w:p w:rsidR="00F9731B" w:rsidRPr="003F15B1" w:rsidRDefault="00F9731B" w:rsidP="00F9731B">
      <w:pPr>
        <w:autoSpaceDE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funkcji systemu błon  wewnątrzkomórkowych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• omówienie budowy i funkcji mitochondriów</w:t>
      </w:r>
    </w:p>
    <w:p w:rsidR="00F9731B" w:rsidRPr="003F15B1" w:rsidRDefault="00F9731B" w:rsidP="00F9731B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9731B" w:rsidRPr="00217082" w:rsidRDefault="00F9731B" w:rsidP="00F9731B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217082">
        <w:rPr>
          <w:rFonts w:asciiTheme="minorHAnsi" w:hAnsiTheme="minorHAnsi"/>
          <w:b/>
          <w:i/>
          <w:sz w:val="22"/>
          <w:szCs w:val="22"/>
        </w:rPr>
        <w:t>SEMESTR 2</w:t>
      </w:r>
    </w:p>
    <w:p w:rsidR="00F9731B" w:rsidRPr="003F15B1" w:rsidRDefault="00F9731B" w:rsidP="00F9731B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F9731B" w:rsidRPr="003F15B1" w:rsidRDefault="00F9731B" w:rsidP="009A339B">
      <w:pPr>
        <w:pStyle w:val="Standard"/>
        <w:numPr>
          <w:ilvl w:val="0"/>
          <w:numId w:val="3"/>
        </w:numPr>
        <w:ind w:left="426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Znaczenie mitozy, mejozy i apoptozy</w:t>
      </w:r>
    </w:p>
    <w:p w:rsidR="00F9731B" w:rsidRPr="003F15B1" w:rsidRDefault="00F9731B" w:rsidP="009A339B">
      <w:pPr>
        <w:numPr>
          <w:ilvl w:val="0"/>
          <w:numId w:val="4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definicja i znaczenie mitozy i mejozy</w:t>
      </w:r>
    </w:p>
    <w:p w:rsidR="00F9731B" w:rsidRPr="003F15B1" w:rsidRDefault="00F9731B" w:rsidP="009A339B">
      <w:pPr>
        <w:numPr>
          <w:ilvl w:val="0"/>
          <w:numId w:val="4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rola mejozy w rozmnażaniu płciowym</w:t>
      </w:r>
    </w:p>
    <w:p w:rsidR="00F9731B" w:rsidRPr="003F15B1" w:rsidRDefault="00F9731B" w:rsidP="009A339B">
      <w:pPr>
        <w:numPr>
          <w:ilvl w:val="0"/>
          <w:numId w:val="4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porównanie mitozy z mejozą</w:t>
      </w:r>
    </w:p>
    <w:p w:rsidR="00F9731B" w:rsidRPr="003F15B1" w:rsidRDefault="00F9731B" w:rsidP="009A339B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przebieg i znaczenie procesu apoptozy</w:t>
      </w:r>
    </w:p>
    <w:p w:rsidR="00F9731B" w:rsidRPr="003F15B1" w:rsidRDefault="00F9731B" w:rsidP="009A339B">
      <w:pPr>
        <w:numPr>
          <w:ilvl w:val="0"/>
          <w:numId w:val="3"/>
        </w:numPr>
        <w:autoSpaceDE w:val="0"/>
        <w:adjustRightInd w:val="0"/>
        <w:ind w:left="426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Kierunki przemian metabolicznych</w:t>
      </w:r>
    </w:p>
    <w:p w:rsidR="00F9731B" w:rsidRPr="003F15B1" w:rsidRDefault="00F9731B" w:rsidP="009A339B">
      <w:pPr>
        <w:numPr>
          <w:ilvl w:val="0"/>
          <w:numId w:val="5"/>
        </w:numPr>
        <w:tabs>
          <w:tab w:val="left" w:pos="284"/>
        </w:tabs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definicja metabolizmu</w:t>
      </w:r>
    </w:p>
    <w:p w:rsidR="00F9731B" w:rsidRPr="003F15B1" w:rsidRDefault="00F9731B" w:rsidP="009A339B">
      <w:pPr>
        <w:numPr>
          <w:ilvl w:val="0"/>
          <w:numId w:val="5"/>
        </w:numPr>
        <w:tabs>
          <w:tab w:val="left" w:pos="284"/>
        </w:tabs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rodzaje reakcji metabolicznych: anabolizm i katabolizm</w:t>
      </w:r>
    </w:p>
    <w:p w:rsidR="00F9731B" w:rsidRPr="003F15B1" w:rsidRDefault="00F9731B" w:rsidP="009A339B">
      <w:pPr>
        <w:numPr>
          <w:ilvl w:val="0"/>
          <w:numId w:val="5"/>
        </w:numPr>
        <w:tabs>
          <w:tab w:val="left" w:pos="284"/>
        </w:tabs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budowa i funkcja ATP</w:t>
      </w:r>
    </w:p>
    <w:p w:rsidR="00F9731B" w:rsidRPr="003F15B1" w:rsidRDefault="00F9731B" w:rsidP="009A339B">
      <w:pPr>
        <w:numPr>
          <w:ilvl w:val="0"/>
          <w:numId w:val="5"/>
        </w:numPr>
        <w:tabs>
          <w:tab w:val="left" w:pos="284"/>
        </w:tabs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inne rodzaje przenośników elektronów</w:t>
      </w:r>
    </w:p>
    <w:p w:rsidR="00F9731B" w:rsidRPr="003F15B1" w:rsidRDefault="00F9731B" w:rsidP="009A339B">
      <w:pPr>
        <w:numPr>
          <w:ilvl w:val="0"/>
          <w:numId w:val="5"/>
        </w:numPr>
        <w:tabs>
          <w:tab w:val="left" w:pos="284"/>
        </w:tabs>
        <w:autoSpaceDE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szlaki metaboliczne i cykle metaboliczne</w:t>
      </w:r>
      <w:r w:rsidRPr="003F15B1">
        <w:rPr>
          <w:rFonts w:asciiTheme="minorHAnsi" w:hAnsiTheme="minorHAnsi" w:cs="Calibri"/>
          <w:b/>
          <w:sz w:val="22"/>
          <w:szCs w:val="22"/>
        </w:rPr>
        <w:t xml:space="preserve">. </w:t>
      </w:r>
    </w:p>
    <w:p w:rsidR="00F9731B" w:rsidRPr="003F15B1" w:rsidRDefault="00F9731B" w:rsidP="009A339B">
      <w:pPr>
        <w:numPr>
          <w:ilvl w:val="0"/>
          <w:numId w:val="3"/>
        </w:numPr>
        <w:autoSpaceDE w:val="0"/>
        <w:adjustRightInd w:val="0"/>
        <w:ind w:left="426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Budowa i działanie enzymów</w:t>
      </w:r>
    </w:p>
    <w:p w:rsidR="00F9731B" w:rsidRPr="003F15B1" w:rsidRDefault="00F9731B" w:rsidP="009A339B">
      <w:pPr>
        <w:numPr>
          <w:ilvl w:val="0"/>
          <w:numId w:val="6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lastRenderedPageBreak/>
        <w:t>definicja enzymów</w:t>
      </w:r>
    </w:p>
    <w:p w:rsidR="00F9731B" w:rsidRPr="003F15B1" w:rsidRDefault="00F9731B" w:rsidP="009A339B">
      <w:pPr>
        <w:numPr>
          <w:ilvl w:val="0"/>
          <w:numId w:val="6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budowa i właściwości enzymów</w:t>
      </w:r>
    </w:p>
    <w:p w:rsidR="00F9731B" w:rsidRPr="003F15B1" w:rsidRDefault="00F9731B" w:rsidP="009A339B">
      <w:pPr>
        <w:numPr>
          <w:ilvl w:val="0"/>
          <w:numId w:val="6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mechanizm działania enzymów – kataliza enzymatyczna</w:t>
      </w:r>
    </w:p>
    <w:p w:rsidR="00F9731B" w:rsidRPr="003F15B1" w:rsidRDefault="00F9731B" w:rsidP="009A339B">
      <w:pPr>
        <w:numPr>
          <w:ilvl w:val="0"/>
          <w:numId w:val="6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badanie wpływu enzymów na białka</w:t>
      </w:r>
    </w:p>
    <w:p w:rsidR="00F9731B" w:rsidRPr="003F15B1" w:rsidRDefault="00F9731B" w:rsidP="009A339B">
      <w:pPr>
        <w:numPr>
          <w:ilvl w:val="0"/>
          <w:numId w:val="3"/>
        </w:numPr>
        <w:autoSpaceDE w:val="0"/>
        <w:adjustRightInd w:val="0"/>
        <w:ind w:left="426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Regulacja aktywności enzymów</w:t>
      </w:r>
    </w:p>
    <w:p w:rsidR="00F9731B" w:rsidRPr="003F15B1" w:rsidRDefault="00F9731B" w:rsidP="009A339B">
      <w:pPr>
        <w:numPr>
          <w:ilvl w:val="0"/>
          <w:numId w:val="7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działanie i rodzaje aktywatorów i inhibitorów enzymów</w:t>
      </w:r>
    </w:p>
    <w:p w:rsidR="00F9731B" w:rsidRPr="003F15B1" w:rsidRDefault="00F9731B" w:rsidP="009A339B">
      <w:pPr>
        <w:numPr>
          <w:ilvl w:val="0"/>
          <w:numId w:val="7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mechanizm ujemnego sprzężenia zwrotnego w regulacji szlaków metabolicznych i cykli metabolicznych</w:t>
      </w:r>
    </w:p>
    <w:p w:rsidR="00F9731B" w:rsidRPr="003F15B1" w:rsidRDefault="00F9731B" w:rsidP="009A339B">
      <w:pPr>
        <w:numPr>
          <w:ilvl w:val="0"/>
          <w:numId w:val="7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wpływ czynników fizykochemicznych na aktywność enzymów</w:t>
      </w:r>
    </w:p>
    <w:p w:rsidR="00F9731B" w:rsidRPr="003F15B1" w:rsidRDefault="00F9731B" w:rsidP="009A339B">
      <w:pPr>
        <w:numPr>
          <w:ilvl w:val="0"/>
          <w:numId w:val="3"/>
        </w:numPr>
        <w:autoSpaceDE w:val="0"/>
        <w:adjustRightInd w:val="0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Procesy beztlenowego uzyskiwania energii</w:t>
      </w:r>
    </w:p>
    <w:p w:rsidR="00F9731B" w:rsidRPr="003F15B1" w:rsidRDefault="00F9731B" w:rsidP="009A339B">
      <w:pPr>
        <w:numPr>
          <w:ilvl w:val="0"/>
          <w:numId w:val="8"/>
        </w:numPr>
        <w:autoSpaceDE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definicja i rodzaje fermentacji</w:t>
      </w:r>
    </w:p>
    <w:p w:rsidR="00F9731B" w:rsidRPr="003F15B1" w:rsidRDefault="00F9731B" w:rsidP="009A339B">
      <w:pPr>
        <w:numPr>
          <w:ilvl w:val="0"/>
          <w:numId w:val="8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etapy przebiegu fermentacji mleczanowej i alkoholowej</w:t>
      </w:r>
    </w:p>
    <w:p w:rsidR="00F9731B" w:rsidRPr="003F15B1" w:rsidRDefault="00F9731B" w:rsidP="009A339B">
      <w:pPr>
        <w:numPr>
          <w:ilvl w:val="0"/>
          <w:numId w:val="8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porównanie fermentacji mleczanowej z oddychaniem tlenowym</w:t>
      </w:r>
    </w:p>
    <w:p w:rsidR="00F9731B" w:rsidRPr="003F15B1" w:rsidRDefault="00F9731B" w:rsidP="009A339B">
      <w:pPr>
        <w:numPr>
          <w:ilvl w:val="0"/>
          <w:numId w:val="8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zastosowanie fermentacji mleczanowej i alkoholowej</w:t>
      </w:r>
    </w:p>
    <w:p w:rsidR="00F9731B" w:rsidRPr="003F15B1" w:rsidRDefault="00F9731B" w:rsidP="009A339B">
      <w:pPr>
        <w:numPr>
          <w:ilvl w:val="0"/>
          <w:numId w:val="3"/>
        </w:numPr>
        <w:autoSpaceDE w:val="0"/>
        <w:adjustRightInd w:val="0"/>
        <w:ind w:left="426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Inne procesy metaboliczne</w:t>
      </w:r>
    </w:p>
    <w:p w:rsidR="00F9731B" w:rsidRPr="003F15B1" w:rsidRDefault="00F9731B" w:rsidP="009A339B">
      <w:pPr>
        <w:numPr>
          <w:ilvl w:val="0"/>
          <w:numId w:val="9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roli składników pokarmowych jako źródeł energii</w:t>
      </w:r>
    </w:p>
    <w:p w:rsidR="00F9731B" w:rsidRPr="003F15B1" w:rsidRDefault="00F9731B" w:rsidP="009A339B">
      <w:pPr>
        <w:numPr>
          <w:ilvl w:val="0"/>
          <w:numId w:val="9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wyjaśnienie, na czym polegają </w:t>
      </w:r>
      <w:proofErr w:type="spellStart"/>
      <w:r w:rsidRPr="003F15B1">
        <w:rPr>
          <w:rFonts w:asciiTheme="minorHAnsi" w:hAnsiTheme="minorHAnsi" w:cs="Calibri"/>
          <w:sz w:val="22"/>
          <w:szCs w:val="22"/>
        </w:rPr>
        <w:t>glukoneogeneza</w:t>
      </w:r>
      <w:proofErr w:type="spellEnd"/>
      <w:r w:rsidRPr="003F15B1">
        <w:rPr>
          <w:rFonts w:asciiTheme="minorHAnsi" w:hAnsiTheme="minorHAnsi" w:cs="Calibri"/>
          <w:sz w:val="22"/>
          <w:szCs w:val="22"/>
        </w:rPr>
        <w:t xml:space="preserve"> i glikogenoliza</w:t>
      </w:r>
    </w:p>
    <w:p w:rsidR="00F9731B" w:rsidRPr="003F15B1" w:rsidRDefault="00F9731B" w:rsidP="009A339B">
      <w:pPr>
        <w:numPr>
          <w:ilvl w:val="0"/>
          <w:numId w:val="9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przebiegu przemian białek i lipidów w organizmie</w:t>
      </w:r>
    </w:p>
    <w:p w:rsidR="00F9731B" w:rsidRPr="003F15B1" w:rsidRDefault="00F9731B" w:rsidP="009A339B">
      <w:pPr>
        <w:numPr>
          <w:ilvl w:val="0"/>
          <w:numId w:val="9"/>
        </w:numPr>
        <w:autoSpaceDE w:val="0"/>
        <w:adjustRightInd w:val="0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omówienie znaczenia utleniania kwasów tłuszczowych</w:t>
      </w:r>
    </w:p>
    <w:p w:rsidR="00F9731B" w:rsidRPr="003F15B1" w:rsidRDefault="00F9731B" w:rsidP="009A339B">
      <w:pPr>
        <w:numPr>
          <w:ilvl w:val="0"/>
          <w:numId w:val="9"/>
        </w:numPr>
        <w:autoSpaceDE w:val="0"/>
        <w:adjustRightInd w:val="0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analiza powiązań procesów metabolicznych w komórce</w:t>
      </w:r>
    </w:p>
    <w:p w:rsidR="00F9731B" w:rsidRPr="003F15B1" w:rsidRDefault="00F9731B" w:rsidP="00F9731B">
      <w:pPr>
        <w:autoSpaceDE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9731B" w:rsidRPr="003F15B1" w:rsidRDefault="00F9731B" w:rsidP="00F9731B">
      <w:pPr>
        <w:autoSpaceDE w:val="0"/>
        <w:adjustRightInd w:val="0"/>
        <w:rPr>
          <w:rFonts w:asciiTheme="minorHAnsi" w:hAnsiTheme="minorHAnsi" w:cs="Calibri"/>
          <w:sz w:val="22"/>
          <w:szCs w:val="22"/>
        </w:rPr>
      </w:pPr>
    </w:p>
    <w:p w:rsidR="00DD04C9" w:rsidRPr="00217082" w:rsidRDefault="00DD04C9" w:rsidP="00DD04C9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217082">
        <w:rPr>
          <w:rFonts w:asciiTheme="minorHAnsi" w:hAnsiTheme="minorHAnsi"/>
          <w:b/>
          <w:i/>
          <w:sz w:val="22"/>
          <w:szCs w:val="22"/>
        </w:rPr>
        <w:t>SEMESTR 3</w:t>
      </w:r>
    </w:p>
    <w:p w:rsidR="00F9731B" w:rsidRPr="003F15B1" w:rsidRDefault="00F9731B" w:rsidP="00F9731B">
      <w:pPr>
        <w:autoSpaceDE w:val="0"/>
        <w:adjustRightInd w:val="0"/>
        <w:rPr>
          <w:rFonts w:asciiTheme="minorHAnsi" w:hAnsiTheme="minorHAnsi" w:cs="Calibri"/>
          <w:sz w:val="22"/>
          <w:szCs w:val="22"/>
        </w:rPr>
      </w:pPr>
    </w:p>
    <w:p w:rsidR="00A43BD9" w:rsidRPr="003F15B1" w:rsidRDefault="00A43BD9" w:rsidP="009A339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="Calibri"/>
          <w:b/>
          <w:sz w:val="22"/>
        </w:rPr>
      </w:pPr>
      <w:r w:rsidRPr="003F15B1">
        <w:rPr>
          <w:rFonts w:asciiTheme="minorHAnsi" w:hAnsiTheme="minorHAnsi" w:cs="Calibri"/>
          <w:b/>
          <w:sz w:val="22"/>
        </w:rPr>
        <w:t>Hierarchiczna budowa organizmu człowieka</w:t>
      </w:r>
    </w:p>
    <w:p w:rsidR="00A43BD9" w:rsidRPr="003F15B1" w:rsidRDefault="00A43BD9" w:rsidP="009A339B">
      <w:pPr>
        <w:widowControl/>
        <w:numPr>
          <w:ilvl w:val="0"/>
          <w:numId w:val="11"/>
        </w:numPr>
        <w:suppressAutoHyphens w:val="0"/>
        <w:autoSpaceDN/>
        <w:ind w:left="567" w:hanging="283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przedstawianie funkcjonalnych powiązań między układami narządów w obrębie organizmu</w:t>
      </w:r>
    </w:p>
    <w:p w:rsidR="00A43BD9" w:rsidRPr="003F15B1" w:rsidRDefault="00A43BD9" w:rsidP="009A339B">
      <w:pPr>
        <w:widowControl/>
        <w:numPr>
          <w:ilvl w:val="0"/>
          <w:numId w:val="11"/>
        </w:numPr>
        <w:suppressAutoHyphens w:val="0"/>
        <w:autoSpaceDN/>
        <w:ind w:left="567" w:hanging="283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przedstawianie elementów hierarchicznej budowy organizmu</w:t>
      </w:r>
    </w:p>
    <w:p w:rsidR="00A43BD9" w:rsidRPr="003F15B1" w:rsidRDefault="00A43BD9" w:rsidP="009A339B">
      <w:pPr>
        <w:widowControl/>
        <w:numPr>
          <w:ilvl w:val="0"/>
          <w:numId w:val="11"/>
        </w:numPr>
        <w:suppressAutoHyphens w:val="0"/>
        <w:autoSpaceDN/>
        <w:ind w:left="567" w:hanging="283"/>
        <w:textAlignment w:val="auto"/>
        <w:rPr>
          <w:rFonts w:asciiTheme="minorHAnsi" w:hAnsiTheme="minorHAnsi" w:cs="Calibri"/>
          <w:sz w:val="22"/>
          <w:szCs w:val="22"/>
        </w:rPr>
      </w:pPr>
      <w:proofErr w:type="spellStart"/>
      <w:r w:rsidRPr="003F15B1">
        <w:rPr>
          <w:rFonts w:asciiTheme="minorHAnsi" w:hAnsiTheme="minorHAnsi" w:cs="Calibri"/>
          <w:sz w:val="22"/>
          <w:szCs w:val="22"/>
        </w:rPr>
        <w:t>om</w:t>
      </w:r>
      <w:r w:rsidR="00B3547D" w:rsidRPr="003F15B1">
        <w:rPr>
          <w:rFonts w:asciiTheme="minorHAnsi" w:hAnsiTheme="minorHAnsi" w:cs="Calibri"/>
          <w:sz w:val="22"/>
          <w:szCs w:val="22"/>
        </w:rPr>
        <w:t>ó</w:t>
      </w:r>
      <w:r w:rsidRPr="003F15B1">
        <w:rPr>
          <w:rFonts w:asciiTheme="minorHAnsi" w:hAnsiTheme="minorHAnsi" w:cs="Calibri"/>
          <w:sz w:val="22"/>
          <w:szCs w:val="22"/>
        </w:rPr>
        <w:t>wianie</w:t>
      </w:r>
      <w:proofErr w:type="spellEnd"/>
      <w:r w:rsidRPr="003F15B1">
        <w:rPr>
          <w:rFonts w:asciiTheme="minorHAnsi" w:hAnsiTheme="minorHAnsi" w:cs="Calibri"/>
          <w:sz w:val="22"/>
          <w:szCs w:val="22"/>
        </w:rPr>
        <w:t xml:space="preserve"> głównych funkcji poszczególnych układów narządów</w:t>
      </w:r>
    </w:p>
    <w:p w:rsidR="00A43BD9" w:rsidRPr="003F15B1" w:rsidRDefault="00A43BD9" w:rsidP="009A339B">
      <w:pPr>
        <w:widowControl/>
        <w:numPr>
          <w:ilvl w:val="0"/>
          <w:numId w:val="11"/>
        </w:numPr>
        <w:suppressAutoHyphens w:val="0"/>
        <w:autoSpaceDN/>
        <w:ind w:left="567" w:hanging="283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wyjaśnianie terminu </w:t>
      </w:r>
      <w:r w:rsidRPr="003F15B1">
        <w:rPr>
          <w:rFonts w:asciiTheme="minorHAnsi" w:hAnsiTheme="minorHAnsi" w:cs="Calibri"/>
          <w:i/>
          <w:sz w:val="22"/>
          <w:szCs w:val="22"/>
        </w:rPr>
        <w:t>homeostaza</w:t>
      </w:r>
    </w:p>
    <w:p w:rsidR="00A43BD9" w:rsidRPr="003F15B1" w:rsidRDefault="00A43BD9" w:rsidP="009A339B">
      <w:pPr>
        <w:widowControl/>
        <w:numPr>
          <w:ilvl w:val="0"/>
          <w:numId w:val="11"/>
        </w:numPr>
        <w:suppressAutoHyphens w:val="0"/>
        <w:autoSpaceDN/>
        <w:ind w:left="567" w:hanging="283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wskazanie parametrów istotnych w utrzymaniu homeostazy</w:t>
      </w:r>
    </w:p>
    <w:p w:rsidR="00DD04C9" w:rsidRPr="003F15B1" w:rsidRDefault="00DD04C9" w:rsidP="00F9731B">
      <w:pPr>
        <w:autoSpaceDE w:val="0"/>
        <w:adjustRightInd w:val="0"/>
        <w:rPr>
          <w:rFonts w:asciiTheme="minorHAnsi" w:hAnsiTheme="minorHAnsi" w:cs="Times New Roman"/>
          <w:sz w:val="22"/>
          <w:szCs w:val="22"/>
        </w:rPr>
      </w:pPr>
    </w:p>
    <w:p w:rsidR="00A43BD9" w:rsidRPr="003F15B1" w:rsidRDefault="00A43BD9" w:rsidP="009A339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="Times New Roman"/>
          <w:sz w:val="22"/>
        </w:rPr>
      </w:pPr>
      <w:r w:rsidRPr="003F15B1">
        <w:rPr>
          <w:rFonts w:asciiTheme="minorHAnsi" w:hAnsiTheme="minorHAnsi" w:cs="Times New Roman"/>
          <w:b/>
          <w:sz w:val="22"/>
        </w:rPr>
        <w:t>Tkanki: nabłonkowa, mięśniowa, nerwowa i łączna</w:t>
      </w:r>
    </w:p>
    <w:p w:rsidR="00A43BD9" w:rsidRPr="003F15B1" w:rsidRDefault="00A43BD9" w:rsidP="009A339B">
      <w:pPr>
        <w:widowControl/>
        <w:numPr>
          <w:ilvl w:val="0"/>
          <w:numId w:val="13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rodzaje tkanek i miejsca ich występowania w organizmie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rodzaje, budowa, miejsca występowania i funkcje nabłonków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rodzaje, budowa i funkcje tkanki mięśniowej</w:t>
      </w:r>
    </w:p>
    <w:p w:rsidR="00DD04C9" w:rsidRPr="003F15B1" w:rsidRDefault="00A43BD9" w:rsidP="009A339B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tkanka nerwowa – budowa i funkcje neuronów oraz komórek glejowych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rodzaje tkanki łącznej (tkanka łączna właściwa, tkanka łączna podporowa, tkanka łączna płynna)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tkanka łączna właściwa – rodzaje, budowa i funkcje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rodzaje tkanki łącznej podporowej: tkanka chrzęstna i tkanka kostna (ich budowa i funkcje)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N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skład krwi i limfy oraz ich funkcje</w:t>
      </w:r>
    </w:p>
    <w:p w:rsidR="00A43BD9" w:rsidRPr="003F15B1" w:rsidRDefault="00A43BD9" w:rsidP="009A339B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ind w:left="567" w:hanging="283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 xml:space="preserve">miejsca występowania poszczególnych rodzajów tkanki łącznej </w:t>
      </w:r>
      <w:r w:rsidRPr="003F15B1">
        <w:rPr>
          <w:rFonts w:asciiTheme="minorHAnsi" w:hAnsiTheme="minorHAnsi" w:cs="Times New Roman"/>
          <w:sz w:val="22"/>
          <w:szCs w:val="22"/>
        </w:rPr>
        <w:br/>
        <w:t>w organizmie</w:t>
      </w:r>
    </w:p>
    <w:p w:rsidR="00A43BD9" w:rsidRPr="003F15B1" w:rsidRDefault="00A43BD9" w:rsidP="00F9731B">
      <w:pPr>
        <w:autoSpaceDE w:val="0"/>
        <w:adjustRightInd w:val="0"/>
        <w:rPr>
          <w:rFonts w:asciiTheme="minorHAnsi" w:hAnsiTheme="minorHAnsi" w:cs="Times New Roman"/>
          <w:sz w:val="22"/>
          <w:szCs w:val="22"/>
        </w:rPr>
      </w:pPr>
    </w:p>
    <w:p w:rsidR="00A43BD9" w:rsidRPr="003F15B1" w:rsidRDefault="004D5203" w:rsidP="009A339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="Times New Roman"/>
          <w:sz w:val="22"/>
        </w:rPr>
      </w:pPr>
      <w:r w:rsidRPr="003F15B1">
        <w:rPr>
          <w:rFonts w:asciiTheme="minorHAnsi" w:hAnsiTheme="minorHAnsi" w:cs="Times New Roman"/>
          <w:b/>
          <w:sz w:val="22"/>
        </w:rPr>
        <w:t>Choroby i higiena skóry</w:t>
      </w:r>
    </w:p>
    <w:p w:rsidR="00B3547D" w:rsidRPr="003F15B1" w:rsidRDefault="00B3547D" w:rsidP="009A339B">
      <w:pPr>
        <w:widowControl/>
        <w:numPr>
          <w:ilvl w:val="0"/>
          <w:numId w:val="14"/>
        </w:numPr>
        <w:suppressAutoHyphens w:val="0"/>
        <w:autoSpaceDN/>
        <w:ind w:left="567" w:hanging="210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wpływ nadmiernej ekspozycji na promieniowanie UV na skórę</w:t>
      </w:r>
    </w:p>
    <w:p w:rsidR="00B3547D" w:rsidRPr="003F15B1" w:rsidRDefault="00B3547D" w:rsidP="009A339B">
      <w:pPr>
        <w:widowControl/>
        <w:numPr>
          <w:ilvl w:val="0"/>
          <w:numId w:val="14"/>
        </w:numPr>
        <w:suppressAutoHyphens w:val="0"/>
        <w:autoSpaceDN/>
        <w:ind w:left="567" w:hanging="210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 xml:space="preserve">przyczyny powstawania czerniaka złośliwego, zasad jego </w:t>
      </w:r>
      <w:r w:rsidR="00677B6B" w:rsidRPr="003F15B1">
        <w:rPr>
          <w:rFonts w:asciiTheme="minorHAnsi" w:hAnsiTheme="minorHAnsi" w:cs="Times New Roman"/>
          <w:sz w:val="22"/>
          <w:szCs w:val="22"/>
        </w:rPr>
        <w:t xml:space="preserve">diagnostyki, leczenia </w:t>
      </w:r>
      <w:r w:rsidRPr="003F15B1">
        <w:rPr>
          <w:rFonts w:asciiTheme="minorHAnsi" w:hAnsiTheme="minorHAnsi" w:cs="Times New Roman"/>
          <w:sz w:val="22"/>
          <w:szCs w:val="22"/>
        </w:rPr>
        <w:t>i profilaktyki</w:t>
      </w:r>
    </w:p>
    <w:p w:rsidR="00B3547D" w:rsidRPr="003F15B1" w:rsidRDefault="00B3547D" w:rsidP="009A339B">
      <w:pPr>
        <w:widowControl/>
        <w:numPr>
          <w:ilvl w:val="0"/>
          <w:numId w:val="14"/>
        </w:numPr>
        <w:suppressAutoHyphens w:val="0"/>
        <w:autoSpaceDN/>
        <w:ind w:left="567" w:hanging="210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lastRenderedPageBreak/>
        <w:t>związek między nadmierną ekspozycją na promieniowanie UV a procesem starzenia się skóry i zwiększonym ryzykiem wystąpienia chorób i zmian skórnych</w:t>
      </w:r>
    </w:p>
    <w:p w:rsidR="00B3547D" w:rsidRPr="003F15B1" w:rsidRDefault="00B3547D" w:rsidP="009A339B">
      <w:pPr>
        <w:widowControl/>
        <w:numPr>
          <w:ilvl w:val="0"/>
          <w:numId w:val="14"/>
        </w:numPr>
        <w:suppressAutoHyphens w:val="0"/>
        <w:autoSpaceDN/>
        <w:ind w:left="567" w:hanging="210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zasady profilaktyki oparzeń słonecznych</w:t>
      </w:r>
    </w:p>
    <w:p w:rsidR="00B3547D" w:rsidRPr="003F15B1" w:rsidRDefault="00B3547D" w:rsidP="009A339B">
      <w:pPr>
        <w:widowControl/>
        <w:numPr>
          <w:ilvl w:val="0"/>
          <w:numId w:val="14"/>
        </w:numPr>
        <w:suppressAutoHyphens w:val="0"/>
        <w:autoSpaceDN/>
        <w:ind w:left="567" w:hanging="210"/>
        <w:textAlignment w:val="auto"/>
        <w:rPr>
          <w:rFonts w:asciiTheme="minorHAnsi" w:hAnsiTheme="minorHAnsi" w:cs="Times New Roman"/>
          <w:sz w:val="22"/>
          <w:szCs w:val="22"/>
        </w:rPr>
      </w:pPr>
      <w:r w:rsidRPr="003F15B1">
        <w:rPr>
          <w:rFonts w:asciiTheme="minorHAnsi" w:hAnsiTheme="minorHAnsi" w:cs="Times New Roman"/>
          <w:sz w:val="22"/>
          <w:szCs w:val="22"/>
        </w:rPr>
        <w:t>czynniki przyspieszające starzenie się skóry</w:t>
      </w:r>
    </w:p>
    <w:p w:rsidR="004D5203" w:rsidRPr="003F15B1" w:rsidRDefault="00B3547D" w:rsidP="009A339B">
      <w:pPr>
        <w:pStyle w:val="Akapitzlist"/>
        <w:numPr>
          <w:ilvl w:val="0"/>
          <w:numId w:val="14"/>
        </w:numPr>
        <w:spacing w:before="0" w:after="0"/>
        <w:ind w:left="567" w:hanging="210"/>
        <w:rPr>
          <w:rFonts w:asciiTheme="minorHAnsi" w:hAnsiTheme="minorHAnsi" w:cs="Times New Roman"/>
          <w:sz w:val="22"/>
        </w:rPr>
      </w:pPr>
      <w:r w:rsidRPr="003F15B1">
        <w:rPr>
          <w:rFonts w:asciiTheme="minorHAnsi" w:hAnsiTheme="minorHAnsi" w:cs="Times New Roman"/>
          <w:sz w:val="22"/>
        </w:rPr>
        <w:t>om</w:t>
      </w:r>
      <w:r w:rsidR="00EC0EC6">
        <w:rPr>
          <w:rFonts w:asciiTheme="minorHAnsi" w:hAnsiTheme="minorHAnsi" w:cs="Times New Roman"/>
          <w:sz w:val="22"/>
        </w:rPr>
        <w:t>ó</w:t>
      </w:r>
      <w:r w:rsidRPr="003F15B1">
        <w:rPr>
          <w:rFonts w:asciiTheme="minorHAnsi" w:hAnsiTheme="minorHAnsi" w:cs="Times New Roman"/>
          <w:sz w:val="22"/>
        </w:rPr>
        <w:t>wi</w:t>
      </w:r>
      <w:r w:rsidR="00EC0EC6">
        <w:rPr>
          <w:rFonts w:asciiTheme="minorHAnsi" w:hAnsiTheme="minorHAnsi" w:cs="Times New Roman"/>
          <w:sz w:val="22"/>
        </w:rPr>
        <w:t>e</w:t>
      </w:r>
      <w:r w:rsidRPr="003F15B1">
        <w:rPr>
          <w:rFonts w:asciiTheme="minorHAnsi" w:hAnsiTheme="minorHAnsi" w:cs="Times New Roman"/>
          <w:sz w:val="22"/>
        </w:rPr>
        <w:t>nie zasad higieny skóry</w:t>
      </w:r>
    </w:p>
    <w:p w:rsidR="00EC0EC6" w:rsidRDefault="00EC0EC6" w:rsidP="00EC0EC6">
      <w:pPr>
        <w:pStyle w:val="Akapitzlist"/>
        <w:ind w:left="426"/>
        <w:rPr>
          <w:rFonts w:asciiTheme="minorHAnsi" w:hAnsiTheme="minorHAnsi" w:cs="Calibri"/>
          <w:b/>
          <w:sz w:val="22"/>
        </w:rPr>
      </w:pPr>
    </w:p>
    <w:p w:rsidR="00B3547D" w:rsidRPr="003F15B1" w:rsidRDefault="00B3547D" w:rsidP="009A339B">
      <w:pPr>
        <w:pStyle w:val="Akapitzlist"/>
        <w:numPr>
          <w:ilvl w:val="0"/>
          <w:numId w:val="10"/>
        </w:numPr>
        <w:ind w:left="426"/>
        <w:rPr>
          <w:rFonts w:asciiTheme="minorHAnsi" w:hAnsiTheme="minorHAnsi" w:cs="Calibri"/>
          <w:b/>
          <w:sz w:val="22"/>
        </w:rPr>
      </w:pPr>
      <w:r w:rsidRPr="003F15B1">
        <w:rPr>
          <w:rFonts w:asciiTheme="minorHAnsi" w:hAnsiTheme="minorHAnsi" w:cs="Calibri"/>
          <w:b/>
          <w:sz w:val="22"/>
        </w:rPr>
        <w:t>Higiena i choroby aparatu ruchu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wykazanie wpływu diety, stosowania suplementów diety i aktywności fizycznej na aparat ruchu oraz stan zdrowia organizmu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scharakteryzowanie urazów mechanicznych aparatu ruchu i ich skutków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wskazanie cech prawidłowej postawy ciała i wymienianie skutków nieprawidłowej postawy ciała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wad postawy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omówi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przyczyn i skutków płaskostopia, porównanie budowy stopy zbudowanej prawidłowo z budową stopy płaskiej</w:t>
      </w:r>
    </w:p>
    <w:p w:rsidR="00B3547D" w:rsidRPr="003F15B1" w:rsidRDefault="00EC0EC6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</w:t>
      </w:r>
      <w:r w:rsidR="00B3547D" w:rsidRPr="003F15B1">
        <w:rPr>
          <w:rFonts w:asciiTheme="minorHAnsi" w:hAnsiTheme="minorHAnsi" w:cs="Calibri"/>
          <w:sz w:val="22"/>
          <w:szCs w:val="22"/>
        </w:rPr>
        <w:t>charakteryzowanie chorób układu ruchu na przykładzie krzywicy i osteoporozy</w:t>
      </w:r>
    </w:p>
    <w:p w:rsidR="00677B6B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wykazywanie dużego znaczenia aktywności fizycznej dla prawidłowego funkcjonowania organizmu</w:t>
      </w:r>
    </w:p>
    <w:p w:rsidR="00B3547D" w:rsidRPr="003F15B1" w:rsidRDefault="00B3547D" w:rsidP="009A339B">
      <w:pPr>
        <w:widowControl/>
        <w:numPr>
          <w:ilvl w:val="0"/>
          <w:numId w:val="15"/>
        </w:numPr>
        <w:suppressAutoHyphens w:val="0"/>
        <w:autoSpaceDN/>
        <w:ind w:left="709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</w:t>
      </w:r>
      <w:r w:rsidR="00677B6B" w:rsidRPr="003F15B1">
        <w:rPr>
          <w:rFonts w:asciiTheme="minorHAnsi" w:hAnsiTheme="minorHAnsi" w:cs="Calibri"/>
          <w:sz w:val="22"/>
          <w:szCs w:val="22"/>
        </w:rPr>
        <w:t>ó</w:t>
      </w:r>
      <w:r w:rsidRPr="003F15B1">
        <w:rPr>
          <w:rFonts w:asciiTheme="minorHAnsi" w:hAnsiTheme="minorHAnsi" w:cs="Calibri"/>
          <w:sz w:val="22"/>
          <w:szCs w:val="22"/>
        </w:rPr>
        <w:t>wi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sposobu działania wybranych środków dopingujących i skutków ich stosowania</w:t>
      </w:r>
    </w:p>
    <w:p w:rsidR="00677B6B" w:rsidRPr="003F15B1" w:rsidRDefault="00677B6B" w:rsidP="00942223">
      <w:pPr>
        <w:widowControl/>
        <w:suppressAutoHyphens w:val="0"/>
        <w:autoSpaceDN/>
        <w:ind w:left="851" w:hanging="425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677B6B" w:rsidRPr="003F15B1" w:rsidRDefault="00677B6B" w:rsidP="009A339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="Calibri"/>
          <w:b/>
          <w:sz w:val="22"/>
        </w:rPr>
      </w:pPr>
      <w:r w:rsidRPr="003F15B1">
        <w:rPr>
          <w:rFonts w:asciiTheme="minorHAnsi" w:hAnsiTheme="minorHAnsi" w:cs="Calibri"/>
          <w:b/>
          <w:sz w:val="22"/>
        </w:rPr>
        <w:t>Choroby układu pokarmowego</w:t>
      </w:r>
    </w:p>
    <w:p w:rsidR="00677B6B" w:rsidRPr="003F15B1" w:rsidRDefault="00677B6B" w:rsidP="009A339B">
      <w:pPr>
        <w:widowControl/>
        <w:numPr>
          <w:ilvl w:val="0"/>
          <w:numId w:val="16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różne rodzaje badań diagnostycznych chorób układu pokarmowego</w:t>
      </w:r>
    </w:p>
    <w:p w:rsidR="00677B6B" w:rsidRPr="003F15B1" w:rsidRDefault="00677B6B" w:rsidP="009A339B">
      <w:pPr>
        <w:widowControl/>
        <w:numPr>
          <w:ilvl w:val="0"/>
          <w:numId w:val="16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sposoby zarażania się chorobami pasożytniczymi układu pokarmowego i profilaktyki tych chorób</w:t>
      </w:r>
    </w:p>
    <w:p w:rsidR="00677B6B" w:rsidRPr="003F15B1" w:rsidRDefault="00677B6B" w:rsidP="009A339B">
      <w:pPr>
        <w:widowControl/>
        <w:numPr>
          <w:ilvl w:val="0"/>
          <w:numId w:val="16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charakterystyka i określenie przyczyn, dróg zakażenia i profilaktyki chorób bakteryjnych (próchnicy, choroby wrzodowej żołądka i dwunastnicy, oraz salmonellozy)</w:t>
      </w:r>
    </w:p>
    <w:p w:rsidR="00677B6B" w:rsidRPr="003F15B1" w:rsidRDefault="00677B6B" w:rsidP="009A339B">
      <w:pPr>
        <w:widowControl/>
        <w:numPr>
          <w:ilvl w:val="0"/>
          <w:numId w:val="16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charakterystyka przyczyn i objawów chorób nowotworowych (raka żołądka i jelita grubego)</w:t>
      </w:r>
    </w:p>
    <w:p w:rsidR="00677B6B" w:rsidRPr="003F15B1" w:rsidRDefault="00677B6B" w:rsidP="009A339B">
      <w:pPr>
        <w:widowControl/>
        <w:numPr>
          <w:ilvl w:val="0"/>
          <w:numId w:val="16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charakterystyka zespołu złego wchłaniania i choroby </w:t>
      </w:r>
      <w:proofErr w:type="spellStart"/>
      <w:r w:rsidRPr="003F15B1">
        <w:rPr>
          <w:rFonts w:asciiTheme="minorHAnsi" w:hAnsiTheme="minorHAnsi" w:cs="Calibri"/>
          <w:sz w:val="22"/>
          <w:szCs w:val="22"/>
        </w:rPr>
        <w:t>Crohna</w:t>
      </w:r>
      <w:proofErr w:type="spellEnd"/>
    </w:p>
    <w:p w:rsidR="00677B6B" w:rsidRPr="003F15B1" w:rsidRDefault="00677B6B" w:rsidP="009A339B">
      <w:pPr>
        <w:pStyle w:val="Akapitzlist"/>
        <w:widowControl/>
        <w:numPr>
          <w:ilvl w:val="0"/>
          <w:numId w:val="16"/>
        </w:numPr>
        <w:suppressAutoHyphens w:val="0"/>
        <w:autoSpaceDN/>
        <w:spacing w:before="0" w:after="0" w:line="240" w:lineRule="auto"/>
        <w:ind w:left="567" w:hanging="283"/>
        <w:jc w:val="both"/>
        <w:textAlignment w:val="auto"/>
        <w:rPr>
          <w:rFonts w:asciiTheme="minorHAnsi" w:hAnsiTheme="minorHAnsi" w:cs="Calibri"/>
          <w:sz w:val="22"/>
        </w:rPr>
      </w:pPr>
      <w:r w:rsidRPr="003F15B1">
        <w:rPr>
          <w:rFonts w:asciiTheme="minorHAnsi" w:hAnsiTheme="minorHAnsi" w:cs="Calibri"/>
          <w:sz w:val="22"/>
        </w:rPr>
        <w:t>stosowania diety bezglutenowej – jej dobre i złe strony</w:t>
      </w:r>
    </w:p>
    <w:p w:rsidR="00677B6B" w:rsidRPr="003F15B1" w:rsidRDefault="00677B6B" w:rsidP="00677B6B">
      <w:pPr>
        <w:widowControl/>
        <w:suppressAutoHyphens w:val="0"/>
        <w:autoSpaceDN/>
        <w:textAlignment w:val="auto"/>
        <w:rPr>
          <w:rFonts w:asciiTheme="minorHAnsi" w:hAnsiTheme="minorHAnsi" w:cs="Calibri"/>
          <w:sz w:val="22"/>
          <w:szCs w:val="22"/>
        </w:rPr>
      </w:pPr>
    </w:p>
    <w:p w:rsidR="00677B6B" w:rsidRPr="003F15B1" w:rsidRDefault="00677B6B" w:rsidP="009A339B">
      <w:pPr>
        <w:pStyle w:val="Akapitzlist"/>
        <w:widowControl/>
        <w:numPr>
          <w:ilvl w:val="0"/>
          <w:numId w:val="10"/>
        </w:numPr>
        <w:suppressAutoHyphens w:val="0"/>
        <w:autoSpaceDN/>
        <w:ind w:left="284" w:hanging="284"/>
        <w:textAlignment w:val="auto"/>
        <w:rPr>
          <w:rFonts w:asciiTheme="minorHAnsi" w:hAnsiTheme="minorHAnsi" w:cs="Calibri"/>
          <w:sz w:val="22"/>
        </w:rPr>
      </w:pPr>
      <w:r w:rsidRPr="003F15B1">
        <w:rPr>
          <w:rFonts w:asciiTheme="minorHAnsi" w:hAnsiTheme="minorHAnsi" w:cs="Calibri"/>
          <w:b/>
          <w:sz w:val="22"/>
        </w:rPr>
        <w:t>Zaburzenia funkcjonowania układu oddechowego</w:t>
      </w:r>
    </w:p>
    <w:p w:rsidR="00677B6B" w:rsidRPr="003F15B1" w:rsidRDefault="00677B6B" w:rsidP="009A339B">
      <w:pPr>
        <w:widowControl/>
        <w:numPr>
          <w:ilvl w:val="0"/>
          <w:numId w:val="17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wskazywanie czynników wpływających na jakość powietrza</w:t>
      </w:r>
    </w:p>
    <w:p w:rsidR="00677B6B" w:rsidRPr="003F15B1" w:rsidRDefault="00677B6B" w:rsidP="009A339B">
      <w:pPr>
        <w:widowControl/>
        <w:numPr>
          <w:ilvl w:val="0"/>
          <w:numId w:val="17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charakteryzowanie i klasyfikowanie zanieczyszczeń powietrza</w:t>
      </w:r>
    </w:p>
    <w:p w:rsidR="00677B6B" w:rsidRPr="003F15B1" w:rsidRDefault="00677B6B" w:rsidP="009A339B">
      <w:pPr>
        <w:widowControl/>
        <w:numPr>
          <w:ilvl w:val="0"/>
          <w:numId w:val="17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analizowanie negatywnego wpływu zanieczyszczeń powietrza na funkcjonowanie układu oddechowego</w:t>
      </w:r>
    </w:p>
    <w:p w:rsidR="00677B6B" w:rsidRPr="003F15B1" w:rsidRDefault="00677B6B" w:rsidP="009A339B">
      <w:pPr>
        <w:widowControl/>
        <w:numPr>
          <w:ilvl w:val="0"/>
          <w:numId w:val="17"/>
        </w:numPr>
        <w:suppressAutoHyphens w:val="0"/>
        <w:autoSpaceDN/>
        <w:ind w:left="568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przedstawianie szkodliwości palenia tytoniu dla zdrowia</w:t>
      </w:r>
    </w:p>
    <w:p w:rsidR="00677B6B" w:rsidRPr="003F15B1" w:rsidRDefault="00677B6B" w:rsidP="009A339B">
      <w:pPr>
        <w:widowControl/>
        <w:numPr>
          <w:ilvl w:val="0"/>
          <w:numId w:val="17"/>
        </w:numPr>
        <w:suppressAutoHyphens w:val="0"/>
        <w:autoSpaceDN/>
        <w:ind w:left="568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przedstawianie znaczenia badań diagnostycznych w profilaktyce chorób układu oddechowego (RTG klatki piersiowej, spirometrii, bronchoskopii)</w:t>
      </w:r>
    </w:p>
    <w:p w:rsidR="00677B6B" w:rsidRPr="003F15B1" w:rsidRDefault="00EC0EC6" w:rsidP="009A339B">
      <w:pPr>
        <w:pStyle w:val="Akapitzlist"/>
        <w:widowControl/>
        <w:numPr>
          <w:ilvl w:val="0"/>
          <w:numId w:val="17"/>
        </w:numPr>
        <w:suppressAutoHyphens w:val="0"/>
        <w:autoSpaceDN/>
        <w:spacing w:before="0" w:after="0"/>
        <w:ind w:left="568" w:hanging="284"/>
        <w:jc w:val="both"/>
        <w:textAlignment w:val="auto"/>
        <w:rPr>
          <w:rFonts w:asciiTheme="minorHAnsi" w:hAnsiTheme="minorHAnsi" w:cs="Calibri"/>
          <w:sz w:val="22"/>
        </w:rPr>
      </w:pPr>
      <w:r w:rsidRPr="003F15B1">
        <w:rPr>
          <w:rFonts w:asciiTheme="minorHAnsi" w:hAnsiTheme="minorHAnsi" w:cs="Times New Roman"/>
          <w:sz w:val="22"/>
        </w:rPr>
        <w:t>om</w:t>
      </w:r>
      <w:r>
        <w:rPr>
          <w:rFonts w:asciiTheme="minorHAnsi" w:hAnsiTheme="minorHAnsi" w:cs="Times New Roman"/>
          <w:sz w:val="22"/>
        </w:rPr>
        <w:t>ó</w:t>
      </w:r>
      <w:r w:rsidRPr="003F15B1">
        <w:rPr>
          <w:rFonts w:asciiTheme="minorHAnsi" w:hAnsiTheme="minorHAnsi" w:cs="Times New Roman"/>
          <w:sz w:val="22"/>
        </w:rPr>
        <w:t>wi</w:t>
      </w:r>
      <w:r>
        <w:rPr>
          <w:rFonts w:asciiTheme="minorHAnsi" w:hAnsiTheme="minorHAnsi" w:cs="Times New Roman"/>
          <w:sz w:val="22"/>
        </w:rPr>
        <w:t>e</w:t>
      </w:r>
      <w:r w:rsidRPr="003F15B1">
        <w:rPr>
          <w:rFonts w:asciiTheme="minorHAnsi" w:hAnsiTheme="minorHAnsi" w:cs="Times New Roman"/>
          <w:sz w:val="22"/>
        </w:rPr>
        <w:t>nie</w:t>
      </w:r>
      <w:r w:rsidR="00677B6B" w:rsidRPr="003F15B1">
        <w:rPr>
          <w:rFonts w:asciiTheme="minorHAnsi" w:hAnsiTheme="minorHAnsi" w:cs="Calibri"/>
          <w:sz w:val="22"/>
        </w:rPr>
        <w:t xml:space="preserve"> wybranych chorób układu oddechowego</w:t>
      </w:r>
    </w:p>
    <w:p w:rsidR="000773DB" w:rsidRPr="003F15B1" w:rsidRDefault="000773DB" w:rsidP="000773DB">
      <w:pPr>
        <w:pStyle w:val="Akapitzlist"/>
        <w:widowControl/>
        <w:suppressAutoHyphens w:val="0"/>
        <w:autoSpaceDN/>
        <w:spacing w:before="0" w:after="0"/>
        <w:ind w:left="568"/>
        <w:textAlignment w:val="auto"/>
        <w:rPr>
          <w:rFonts w:asciiTheme="minorHAnsi" w:hAnsiTheme="minorHAnsi" w:cs="Calibri"/>
          <w:sz w:val="22"/>
        </w:rPr>
      </w:pPr>
    </w:p>
    <w:p w:rsidR="000773DB" w:rsidRPr="003F15B1" w:rsidRDefault="000773DB" w:rsidP="009A339B">
      <w:pPr>
        <w:pStyle w:val="Akapitzlist"/>
        <w:numPr>
          <w:ilvl w:val="0"/>
          <w:numId w:val="10"/>
        </w:numPr>
        <w:ind w:left="426"/>
        <w:rPr>
          <w:rFonts w:asciiTheme="minorHAnsi" w:hAnsiTheme="minorHAnsi" w:cs="Calibri"/>
          <w:b/>
          <w:sz w:val="22"/>
        </w:rPr>
      </w:pPr>
      <w:r w:rsidRPr="003F15B1">
        <w:rPr>
          <w:rFonts w:asciiTheme="minorHAnsi" w:hAnsiTheme="minorHAnsi" w:cs="Calibri"/>
          <w:b/>
          <w:sz w:val="22"/>
        </w:rPr>
        <w:t>Choroby układu krążenia</w:t>
      </w:r>
    </w:p>
    <w:p w:rsidR="000773DB" w:rsidRPr="003F15B1" w:rsidRDefault="000773DB" w:rsidP="009A339B">
      <w:pPr>
        <w:widowControl/>
        <w:numPr>
          <w:ilvl w:val="0"/>
          <w:numId w:val="18"/>
        </w:numPr>
        <w:suppressAutoHyphens w:val="0"/>
        <w:autoSpaceDN/>
        <w:ind w:left="568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wykazanie związku między stylem życia a chorobami układu krwionośnego</w:t>
      </w:r>
    </w:p>
    <w:p w:rsidR="000773DB" w:rsidRPr="003F15B1" w:rsidRDefault="000773DB" w:rsidP="009A339B">
      <w:pPr>
        <w:widowControl/>
        <w:numPr>
          <w:ilvl w:val="0"/>
          <w:numId w:val="18"/>
        </w:numPr>
        <w:suppressAutoHyphens w:val="0"/>
        <w:autoSpaceDN/>
        <w:ind w:left="568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analiz</w:t>
      </w:r>
      <w:r w:rsidR="00D846AF" w:rsidRPr="003F15B1">
        <w:rPr>
          <w:rFonts w:asciiTheme="minorHAnsi" w:hAnsiTheme="minorHAnsi" w:cs="Calibri"/>
          <w:sz w:val="22"/>
          <w:szCs w:val="22"/>
        </w:rPr>
        <w:t>a</w:t>
      </w:r>
      <w:r w:rsidRPr="003F15B1">
        <w:rPr>
          <w:rFonts w:asciiTheme="minorHAnsi" w:hAnsiTheme="minorHAnsi" w:cs="Calibri"/>
          <w:sz w:val="22"/>
          <w:szCs w:val="22"/>
        </w:rPr>
        <w:t xml:space="preserve"> wyników badań krwi pod kątem chorób układu krążenia</w:t>
      </w:r>
    </w:p>
    <w:p w:rsidR="000773DB" w:rsidRPr="003F15B1" w:rsidRDefault="00EC0EC6" w:rsidP="009A339B">
      <w:pPr>
        <w:widowControl/>
        <w:numPr>
          <w:ilvl w:val="0"/>
          <w:numId w:val="18"/>
        </w:numPr>
        <w:suppressAutoHyphens w:val="0"/>
        <w:autoSpaceDN/>
        <w:ind w:left="568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Times New Roman"/>
          <w:sz w:val="22"/>
        </w:rPr>
        <w:t>om</w:t>
      </w:r>
      <w:r>
        <w:rPr>
          <w:rFonts w:asciiTheme="minorHAnsi" w:hAnsiTheme="minorHAnsi" w:cs="Times New Roman"/>
          <w:sz w:val="22"/>
        </w:rPr>
        <w:t>ó</w:t>
      </w:r>
      <w:r w:rsidRPr="003F15B1">
        <w:rPr>
          <w:rFonts w:asciiTheme="minorHAnsi" w:hAnsiTheme="minorHAnsi" w:cs="Times New Roman"/>
          <w:sz w:val="22"/>
        </w:rPr>
        <w:t>wi</w:t>
      </w:r>
      <w:r>
        <w:rPr>
          <w:rFonts w:asciiTheme="minorHAnsi" w:hAnsiTheme="minorHAnsi" w:cs="Times New Roman"/>
          <w:sz w:val="22"/>
        </w:rPr>
        <w:t>e</w:t>
      </w:r>
      <w:r w:rsidRPr="003F15B1">
        <w:rPr>
          <w:rFonts w:asciiTheme="minorHAnsi" w:hAnsiTheme="minorHAnsi" w:cs="Times New Roman"/>
          <w:sz w:val="22"/>
        </w:rPr>
        <w:t>nie</w:t>
      </w:r>
      <w:r w:rsidR="000773DB" w:rsidRPr="003F15B1">
        <w:rPr>
          <w:rFonts w:asciiTheme="minorHAnsi" w:hAnsiTheme="minorHAnsi" w:cs="Calibri"/>
          <w:sz w:val="22"/>
          <w:szCs w:val="22"/>
        </w:rPr>
        <w:t xml:space="preserve"> metod diagnostycznych stosowanych w rozpoznawaniu chorób układu krążenia</w:t>
      </w:r>
    </w:p>
    <w:p w:rsidR="00677B6B" w:rsidRDefault="000773DB" w:rsidP="009A339B">
      <w:pPr>
        <w:pStyle w:val="Akapitzlist"/>
        <w:widowControl/>
        <w:numPr>
          <w:ilvl w:val="0"/>
          <w:numId w:val="18"/>
        </w:numPr>
        <w:suppressAutoHyphens w:val="0"/>
        <w:autoSpaceDN/>
        <w:spacing w:before="0" w:after="0"/>
        <w:ind w:left="568" w:hanging="284"/>
        <w:jc w:val="both"/>
        <w:textAlignment w:val="auto"/>
        <w:rPr>
          <w:rFonts w:asciiTheme="minorHAnsi" w:hAnsiTheme="minorHAnsi" w:cs="Calibri"/>
          <w:sz w:val="22"/>
        </w:rPr>
      </w:pPr>
      <w:r w:rsidRPr="003F15B1">
        <w:rPr>
          <w:rFonts w:asciiTheme="minorHAnsi" w:hAnsiTheme="minorHAnsi" w:cs="Calibri"/>
          <w:sz w:val="22"/>
        </w:rPr>
        <w:lastRenderedPageBreak/>
        <w:t>charaktery</w:t>
      </w:r>
      <w:r w:rsidR="00D846AF" w:rsidRPr="003F15B1">
        <w:rPr>
          <w:rFonts w:asciiTheme="minorHAnsi" w:hAnsiTheme="minorHAnsi" w:cs="Calibri"/>
          <w:sz w:val="22"/>
        </w:rPr>
        <w:t>styka</w:t>
      </w:r>
      <w:r w:rsidRPr="003F15B1">
        <w:rPr>
          <w:rFonts w:asciiTheme="minorHAnsi" w:hAnsiTheme="minorHAnsi" w:cs="Calibri"/>
          <w:sz w:val="22"/>
        </w:rPr>
        <w:t xml:space="preserve"> chorób układu krążenia</w:t>
      </w:r>
    </w:p>
    <w:p w:rsidR="00942223" w:rsidRPr="00942223" w:rsidRDefault="00942223" w:rsidP="00942223">
      <w:pPr>
        <w:widowControl/>
        <w:suppressAutoHyphens w:val="0"/>
        <w:autoSpaceDN/>
        <w:jc w:val="both"/>
        <w:textAlignment w:val="auto"/>
        <w:rPr>
          <w:rFonts w:asciiTheme="minorHAnsi" w:hAnsiTheme="minorHAnsi" w:cs="Calibri"/>
          <w:sz w:val="22"/>
        </w:rPr>
      </w:pPr>
    </w:p>
    <w:p w:rsidR="00942223" w:rsidRPr="00217082" w:rsidRDefault="00942223" w:rsidP="00942223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217082">
        <w:rPr>
          <w:rFonts w:asciiTheme="minorHAnsi" w:hAnsiTheme="minorHAnsi"/>
          <w:b/>
          <w:i/>
          <w:sz w:val="22"/>
          <w:szCs w:val="22"/>
        </w:rPr>
        <w:t>SEMESTR 4</w:t>
      </w:r>
    </w:p>
    <w:p w:rsidR="00BD1B1F" w:rsidRPr="003F15B1" w:rsidRDefault="00BD1B1F" w:rsidP="00BD1B1F">
      <w:pPr>
        <w:widowControl/>
        <w:suppressAutoHyphens w:val="0"/>
        <w:autoSpaceDN/>
        <w:textAlignment w:val="auto"/>
        <w:rPr>
          <w:rFonts w:asciiTheme="minorHAnsi" w:hAnsiTheme="minorHAnsi" w:cs="Calibri"/>
          <w:sz w:val="22"/>
          <w:szCs w:val="22"/>
        </w:rPr>
      </w:pPr>
    </w:p>
    <w:p w:rsidR="00B354C1" w:rsidRPr="00383AA9" w:rsidRDefault="00B354C1" w:rsidP="009A339B">
      <w:pPr>
        <w:pStyle w:val="Akapitzlist"/>
        <w:widowControl/>
        <w:numPr>
          <w:ilvl w:val="0"/>
          <w:numId w:val="23"/>
        </w:numPr>
        <w:suppressAutoHyphens w:val="0"/>
        <w:autoSpaceDN/>
        <w:ind w:left="426"/>
        <w:textAlignment w:val="auto"/>
        <w:rPr>
          <w:rFonts w:asciiTheme="minorHAnsi" w:hAnsiTheme="minorHAnsi" w:cs="Calibri"/>
          <w:sz w:val="22"/>
        </w:rPr>
      </w:pPr>
      <w:r w:rsidRPr="00383AA9">
        <w:rPr>
          <w:rFonts w:asciiTheme="minorHAnsi" w:hAnsiTheme="minorHAnsi" w:cs="Calibri"/>
          <w:b/>
          <w:sz w:val="22"/>
        </w:rPr>
        <w:t>Zaburzenia funkcjonowania układu odpornościowego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analizowanie zaburzeń funkcjonowania układu odpornościowego – nadmiernej lub osłabionej reakcji układu immunologicznego</w:t>
      </w:r>
    </w:p>
    <w:p w:rsidR="00D846AF" w:rsidRPr="003F15B1" w:rsidRDefault="00EC0EC6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Times New Roman"/>
          <w:sz w:val="22"/>
        </w:rPr>
        <w:t>om</w:t>
      </w:r>
      <w:r>
        <w:rPr>
          <w:rFonts w:asciiTheme="minorHAnsi" w:hAnsiTheme="minorHAnsi" w:cs="Times New Roman"/>
          <w:sz w:val="22"/>
        </w:rPr>
        <w:t>ó</w:t>
      </w:r>
      <w:r w:rsidRPr="003F15B1">
        <w:rPr>
          <w:rFonts w:asciiTheme="minorHAnsi" w:hAnsiTheme="minorHAnsi" w:cs="Times New Roman"/>
          <w:sz w:val="22"/>
        </w:rPr>
        <w:t>wi</w:t>
      </w:r>
      <w:r>
        <w:rPr>
          <w:rFonts w:asciiTheme="minorHAnsi" w:hAnsiTheme="minorHAnsi" w:cs="Times New Roman"/>
          <w:sz w:val="22"/>
        </w:rPr>
        <w:t>e</w:t>
      </w:r>
      <w:r w:rsidRPr="003F15B1">
        <w:rPr>
          <w:rFonts w:asciiTheme="minorHAnsi" w:hAnsiTheme="minorHAnsi" w:cs="Times New Roman"/>
          <w:sz w:val="22"/>
        </w:rPr>
        <w:t>nie</w:t>
      </w:r>
      <w:r w:rsidRPr="003F15B1">
        <w:rPr>
          <w:rFonts w:asciiTheme="minorHAnsi" w:hAnsiTheme="minorHAnsi" w:cs="Calibri"/>
          <w:sz w:val="22"/>
          <w:szCs w:val="22"/>
        </w:rPr>
        <w:t xml:space="preserve"> </w:t>
      </w:r>
      <w:r w:rsidR="00D846AF" w:rsidRPr="003F15B1">
        <w:rPr>
          <w:rFonts w:asciiTheme="minorHAnsi" w:hAnsiTheme="minorHAnsi" w:cs="Calibri"/>
          <w:sz w:val="22"/>
          <w:szCs w:val="22"/>
        </w:rPr>
        <w:t>sposobów zakażenia wirusem HIV poznawanie przyczyn i profilaktyki AIDS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charakteryzowanie chorób autoimmunologicznych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charakteryzowanie alergii jako stanu nadwrażliwości organizmu</w:t>
      </w:r>
    </w:p>
    <w:p w:rsidR="00D846AF" w:rsidRPr="003F15B1" w:rsidRDefault="00D846AF" w:rsidP="009A339B">
      <w:pPr>
        <w:widowControl/>
        <w:numPr>
          <w:ilvl w:val="0"/>
          <w:numId w:val="19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omawianie mechanizmu powstawania reakcji alergicznej</w:t>
      </w:r>
    </w:p>
    <w:p w:rsidR="00D846AF" w:rsidRPr="003F15B1" w:rsidRDefault="00D846AF" w:rsidP="009A339B">
      <w:pPr>
        <w:widowControl/>
        <w:numPr>
          <w:ilvl w:val="0"/>
          <w:numId w:val="19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charakterystyka grup krwi</w:t>
      </w:r>
    </w:p>
    <w:p w:rsidR="00D846AF" w:rsidRPr="003F15B1" w:rsidRDefault="00D846AF" w:rsidP="009A339B">
      <w:pPr>
        <w:widowControl/>
        <w:numPr>
          <w:ilvl w:val="0"/>
          <w:numId w:val="19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wyjaśnianie konfliktu serologicznego w zakresie czynnika Rh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przedstawi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 xml:space="preserve">nie znaczenia podawania przeciwciał anty-Rh 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wyjaśni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nie, na czym polega zgodność tkankowa</w:t>
      </w:r>
    </w:p>
    <w:p w:rsidR="00D846AF" w:rsidRPr="003F15B1" w:rsidRDefault="00D846AF" w:rsidP="009A339B">
      <w:pPr>
        <w:widowControl/>
        <w:numPr>
          <w:ilvl w:val="0"/>
          <w:numId w:val="20"/>
        </w:numPr>
        <w:suppressAutoHyphens w:val="0"/>
        <w:autoSpaceDN/>
        <w:ind w:left="567" w:hanging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podawanie przykładów sytuacji wymagających immunosupresji</w:t>
      </w:r>
    </w:p>
    <w:p w:rsidR="00462427" w:rsidRPr="003F15B1" w:rsidRDefault="00462427" w:rsidP="00942223">
      <w:pPr>
        <w:pStyle w:val="Akapitzlist"/>
        <w:jc w:val="both"/>
        <w:rPr>
          <w:rFonts w:asciiTheme="minorHAnsi" w:hAnsiTheme="minorHAnsi" w:cs="Calibri"/>
          <w:b/>
          <w:sz w:val="22"/>
        </w:rPr>
      </w:pPr>
    </w:p>
    <w:p w:rsidR="00462427" w:rsidRPr="003F15B1" w:rsidRDefault="00462427" w:rsidP="009A339B">
      <w:pPr>
        <w:pStyle w:val="Akapitzlist"/>
        <w:numPr>
          <w:ilvl w:val="0"/>
          <w:numId w:val="23"/>
        </w:numPr>
        <w:ind w:left="426"/>
        <w:rPr>
          <w:rFonts w:asciiTheme="minorHAnsi" w:hAnsiTheme="minorHAnsi" w:cs="Calibri"/>
          <w:b/>
          <w:sz w:val="22"/>
        </w:rPr>
      </w:pPr>
      <w:r w:rsidRPr="003F15B1">
        <w:rPr>
          <w:rFonts w:asciiTheme="minorHAnsi" w:hAnsiTheme="minorHAnsi" w:cs="Calibri"/>
          <w:b/>
          <w:sz w:val="22"/>
        </w:rPr>
        <w:t>Higiena i choroby układu nerwowego</w:t>
      </w:r>
    </w:p>
    <w:p w:rsidR="00C202FF" w:rsidRPr="003F15B1" w:rsidRDefault="00C202FF" w:rsidP="009A339B">
      <w:pPr>
        <w:widowControl/>
        <w:numPr>
          <w:ilvl w:val="0"/>
          <w:numId w:val="21"/>
        </w:numPr>
        <w:suppressAutoHyphens w:val="0"/>
        <w:autoSpaceDN/>
        <w:ind w:left="567" w:hanging="21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wykazywanie biologicznego znaczenia snu</w:t>
      </w:r>
    </w:p>
    <w:p w:rsidR="00C202FF" w:rsidRPr="003F15B1" w:rsidRDefault="00C202FF" w:rsidP="009A339B">
      <w:pPr>
        <w:widowControl/>
        <w:numPr>
          <w:ilvl w:val="0"/>
          <w:numId w:val="21"/>
        </w:numPr>
        <w:suppressAutoHyphens w:val="0"/>
        <w:autoSpaceDN/>
        <w:ind w:left="567" w:hanging="21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wyjaśni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wpływu substancji psychoaktywnych, w tym dopalaczy, na funkcjonowanie organizmu</w:t>
      </w:r>
    </w:p>
    <w:p w:rsidR="00C202FF" w:rsidRPr="003F15B1" w:rsidRDefault="00C202FF" w:rsidP="009A339B">
      <w:pPr>
        <w:widowControl/>
        <w:numPr>
          <w:ilvl w:val="0"/>
          <w:numId w:val="21"/>
        </w:numPr>
        <w:suppressAutoHyphens w:val="0"/>
        <w:autoSpaceDN/>
        <w:ind w:left="567" w:hanging="21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wyjaśni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mechanizmu powstawania uzależnienia</w:t>
      </w:r>
    </w:p>
    <w:p w:rsidR="00C202FF" w:rsidRPr="003F15B1" w:rsidRDefault="00C202FF" w:rsidP="009A339B">
      <w:pPr>
        <w:widowControl/>
        <w:numPr>
          <w:ilvl w:val="0"/>
          <w:numId w:val="21"/>
        </w:numPr>
        <w:suppressAutoHyphens w:val="0"/>
        <w:autoSpaceDN/>
        <w:ind w:left="567" w:hanging="283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określ</w:t>
      </w:r>
      <w:r w:rsidR="00EC0EC6">
        <w:rPr>
          <w:rFonts w:asciiTheme="minorHAnsi" w:hAnsiTheme="minorHAnsi" w:cs="Calibri"/>
          <w:sz w:val="22"/>
          <w:szCs w:val="22"/>
        </w:rPr>
        <w:t>e</w:t>
      </w:r>
      <w:r w:rsidRPr="003F15B1">
        <w:rPr>
          <w:rFonts w:asciiTheme="minorHAnsi" w:hAnsiTheme="minorHAnsi" w:cs="Calibri"/>
          <w:sz w:val="22"/>
          <w:szCs w:val="22"/>
        </w:rPr>
        <w:t>nie znaczenia wczesnej diagnostyki dla ograniczenia społecznych skutków chorób układu nerwowego</w:t>
      </w:r>
    </w:p>
    <w:p w:rsidR="00C202FF" w:rsidRPr="003F15B1" w:rsidRDefault="00C202FF" w:rsidP="009A339B">
      <w:pPr>
        <w:widowControl/>
        <w:numPr>
          <w:ilvl w:val="0"/>
          <w:numId w:val="21"/>
        </w:numPr>
        <w:suppressAutoHyphens w:val="0"/>
        <w:autoSpaceDN/>
        <w:ind w:left="567" w:hanging="21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>charakteryzowanie wybranych chorób neurologicznych</w:t>
      </w:r>
    </w:p>
    <w:p w:rsidR="00D846AF" w:rsidRPr="003F15B1" w:rsidRDefault="00C202FF" w:rsidP="009A339B">
      <w:pPr>
        <w:pStyle w:val="Akapitzlist"/>
        <w:widowControl/>
        <w:numPr>
          <w:ilvl w:val="0"/>
          <w:numId w:val="21"/>
        </w:numPr>
        <w:suppressAutoHyphens w:val="0"/>
        <w:autoSpaceDN/>
        <w:spacing w:before="0" w:after="0"/>
        <w:ind w:left="567" w:hanging="210"/>
        <w:jc w:val="both"/>
        <w:textAlignment w:val="auto"/>
        <w:rPr>
          <w:rFonts w:asciiTheme="minorHAnsi" w:hAnsiTheme="minorHAnsi" w:cs="Calibri"/>
          <w:sz w:val="22"/>
        </w:rPr>
      </w:pPr>
      <w:r w:rsidRPr="003F15B1">
        <w:rPr>
          <w:rFonts w:asciiTheme="minorHAnsi" w:hAnsiTheme="minorHAnsi" w:cs="Calibri"/>
          <w:sz w:val="22"/>
        </w:rPr>
        <w:t>charakteryzowanie depresji jako częstej choroby współczesnego świata</w:t>
      </w:r>
    </w:p>
    <w:p w:rsidR="00B354C1" w:rsidRPr="003F15B1" w:rsidRDefault="00B354C1" w:rsidP="00BD1B1F">
      <w:pPr>
        <w:widowControl/>
        <w:suppressAutoHyphens w:val="0"/>
        <w:autoSpaceDN/>
        <w:textAlignment w:val="auto"/>
        <w:rPr>
          <w:rFonts w:asciiTheme="minorHAnsi" w:hAnsiTheme="minorHAnsi" w:cs="Calibri"/>
          <w:sz w:val="22"/>
          <w:szCs w:val="22"/>
        </w:rPr>
      </w:pPr>
    </w:p>
    <w:p w:rsidR="00A43BD9" w:rsidRPr="00D8369F" w:rsidRDefault="00942223" w:rsidP="009A339B">
      <w:pPr>
        <w:pStyle w:val="Akapitzlist"/>
        <w:numPr>
          <w:ilvl w:val="0"/>
          <w:numId w:val="23"/>
        </w:numPr>
        <w:autoSpaceDE w:val="0"/>
        <w:adjustRightInd w:val="0"/>
        <w:ind w:left="426" w:hanging="426"/>
        <w:rPr>
          <w:rFonts w:asciiTheme="minorHAnsi" w:hAnsiTheme="minorHAnsi" w:cs="Calibri"/>
          <w:sz w:val="22"/>
        </w:rPr>
      </w:pPr>
      <w:r>
        <w:rPr>
          <w:rFonts w:ascii="Calibri" w:hAnsi="Calibri" w:cs="Calibri"/>
          <w:b/>
          <w:sz w:val="22"/>
        </w:rPr>
        <w:t xml:space="preserve"> </w:t>
      </w:r>
      <w:r w:rsidR="00D8369F" w:rsidRPr="00D8369F">
        <w:rPr>
          <w:rFonts w:ascii="Calibri" w:hAnsi="Calibri" w:cs="Calibri"/>
          <w:b/>
          <w:sz w:val="22"/>
        </w:rPr>
        <w:t>Nadczynność i niedoczynność gruczołów dokrewnych. Stres</w:t>
      </w:r>
    </w:p>
    <w:p w:rsidR="00D8369F" w:rsidRPr="00E56440" w:rsidRDefault="00D8369F" w:rsidP="009A33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</w:t>
      </w:r>
      <w:r w:rsidR="0094222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nie znaczenia terminów: </w:t>
      </w:r>
      <w:r w:rsidRPr="00641BB2">
        <w:rPr>
          <w:rFonts w:ascii="Calibri" w:hAnsi="Calibri" w:cs="Calibri"/>
          <w:i/>
          <w:sz w:val="22"/>
          <w:szCs w:val="22"/>
        </w:rPr>
        <w:t xml:space="preserve">nadczynność </w:t>
      </w:r>
      <w:r w:rsidRPr="006F33D5">
        <w:rPr>
          <w:rFonts w:ascii="Calibri" w:hAnsi="Calibri" w:cs="Calibri"/>
          <w:i/>
          <w:sz w:val="22"/>
          <w:szCs w:val="22"/>
        </w:rPr>
        <w:t>gruczołów</w:t>
      </w:r>
      <w:r>
        <w:rPr>
          <w:rFonts w:ascii="Calibri" w:hAnsi="Calibri" w:cs="Calibri"/>
          <w:sz w:val="22"/>
          <w:szCs w:val="22"/>
        </w:rPr>
        <w:t>,</w:t>
      </w:r>
      <w:r w:rsidRPr="00641BB2">
        <w:rPr>
          <w:rFonts w:ascii="Calibri" w:hAnsi="Calibri" w:cs="Calibri"/>
          <w:i/>
          <w:sz w:val="22"/>
          <w:szCs w:val="22"/>
        </w:rPr>
        <w:t xml:space="preserve"> niedoczynność gruczołów</w:t>
      </w:r>
    </w:p>
    <w:p w:rsidR="00D8369F" w:rsidRDefault="00D8369F" w:rsidP="009A33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</w:t>
      </w:r>
      <w:r w:rsidR="0094222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skutków niedoczynności i nadczynności gruczołów dokrewnych (tarczycy, przysadki, przytarczyc, grasicy, nadnerczy, trzustki, gonad)</w:t>
      </w:r>
    </w:p>
    <w:p w:rsidR="00D8369F" w:rsidRDefault="00EC0EC6" w:rsidP="009A33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D8369F">
        <w:rPr>
          <w:rFonts w:ascii="Calibri" w:hAnsi="Calibri" w:cs="Calibri"/>
          <w:sz w:val="22"/>
          <w:szCs w:val="22"/>
        </w:rPr>
        <w:t>charakteryzowanie chorób: karłowatości, gigantyzmu, akromegalii i choroby Gravesa–Basedowa</w:t>
      </w:r>
    </w:p>
    <w:p w:rsidR="00D8369F" w:rsidRPr="00D8369F" w:rsidRDefault="00EC0EC6" w:rsidP="009A33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D8369F" w:rsidRPr="00D8369F">
        <w:rPr>
          <w:rFonts w:ascii="Calibri" w:hAnsi="Calibri" w:cs="Calibri"/>
          <w:sz w:val="22"/>
          <w:szCs w:val="22"/>
        </w:rPr>
        <w:t>charakteryzowanie typów cukrzycy i omówienie jej skutków omawianie metod diagnostyki i profilaktyki cukrzycy</w:t>
      </w:r>
    </w:p>
    <w:p w:rsidR="00D8369F" w:rsidRPr="000F525B" w:rsidRDefault="00EC0EC6" w:rsidP="009A33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3F15B1">
        <w:rPr>
          <w:rFonts w:asciiTheme="minorHAnsi" w:hAnsiTheme="minorHAnsi" w:cs="Times New Roman"/>
          <w:sz w:val="22"/>
        </w:rPr>
        <w:t>om</w:t>
      </w:r>
      <w:r>
        <w:rPr>
          <w:rFonts w:asciiTheme="minorHAnsi" w:hAnsiTheme="minorHAnsi" w:cs="Times New Roman"/>
          <w:sz w:val="22"/>
        </w:rPr>
        <w:t>ó</w:t>
      </w:r>
      <w:r w:rsidRPr="003F15B1">
        <w:rPr>
          <w:rFonts w:asciiTheme="minorHAnsi" w:hAnsiTheme="minorHAnsi" w:cs="Times New Roman"/>
          <w:sz w:val="22"/>
        </w:rPr>
        <w:t>wi</w:t>
      </w:r>
      <w:r>
        <w:rPr>
          <w:rFonts w:asciiTheme="minorHAnsi" w:hAnsiTheme="minorHAnsi" w:cs="Times New Roman"/>
          <w:sz w:val="22"/>
        </w:rPr>
        <w:t>e</w:t>
      </w:r>
      <w:r w:rsidRPr="003F15B1">
        <w:rPr>
          <w:rFonts w:asciiTheme="minorHAnsi" w:hAnsiTheme="minorHAnsi" w:cs="Times New Roman"/>
          <w:sz w:val="22"/>
        </w:rPr>
        <w:t>nie</w:t>
      </w:r>
      <w:r w:rsidRPr="000F525B">
        <w:rPr>
          <w:rFonts w:ascii="Calibri" w:hAnsi="Calibri" w:cs="Calibri"/>
          <w:sz w:val="22"/>
          <w:szCs w:val="22"/>
        </w:rPr>
        <w:t xml:space="preserve"> </w:t>
      </w:r>
      <w:r w:rsidR="00D8369F" w:rsidRPr="000F525B">
        <w:rPr>
          <w:rFonts w:ascii="Calibri" w:hAnsi="Calibri" w:cs="Calibri"/>
          <w:sz w:val="22"/>
          <w:szCs w:val="22"/>
        </w:rPr>
        <w:t>argumentów przemawiających za hormonalną terapią zastępczą i przeciwko niej</w:t>
      </w:r>
    </w:p>
    <w:p w:rsidR="00D8369F" w:rsidRPr="00D8369F" w:rsidRDefault="00EC0EC6" w:rsidP="009A339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hAnsiTheme="minorHAnsi" w:cs="Calibri"/>
          <w:sz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D8369F" w:rsidRPr="00D8369F">
        <w:rPr>
          <w:rFonts w:ascii="Calibri" w:hAnsi="Calibri" w:cs="Calibri"/>
          <w:sz w:val="22"/>
          <w:szCs w:val="22"/>
        </w:rPr>
        <w:t>charakteryzowanie choroby Hashimoto</w:t>
      </w:r>
      <w:r w:rsidR="00D8369F">
        <w:rPr>
          <w:rFonts w:ascii="Calibri" w:hAnsi="Calibri" w:cs="Calibri"/>
          <w:sz w:val="22"/>
          <w:szCs w:val="22"/>
        </w:rPr>
        <w:t xml:space="preserve"> </w:t>
      </w:r>
    </w:p>
    <w:p w:rsidR="00D8369F" w:rsidRPr="00D8369F" w:rsidRDefault="00EC0EC6" w:rsidP="009A339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hAnsiTheme="minorHAnsi" w:cs="Calibri"/>
          <w:sz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D8369F" w:rsidRPr="00D8369F">
        <w:rPr>
          <w:rFonts w:ascii="Calibri" w:hAnsi="Calibri" w:cs="Calibri"/>
          <w:sz w:val="22"/>
          <w:szCs w:val="22"/>
        </w:rPr>
        <w:t>charakteryzowanie stresu i omawianie metod radzenia sobie z nim</w:t>
      </w:r>
    </w:p>
    <w:p w:rsidR="00D8369F" w:rsidRDefault="00D8369F" w:rsidP="00942223">
      <w:pPr>
        <w:autoSpaceDE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:rsidR="00383AA9" w:rsidRDefault="00383AA9" w:rsidP="00D8369F">
      <w:pPr>
        <w:autoSpaceDE w:val="0"/>
        <w:adjustRightInd w:val="0"/>
        <w:ind w:left="284" w:hanging="284"/>
        <w:rPr>
          <w:rFonts w:asciiTheme="minorHAnsi" w:hAnsiTheme="minorHAnsi" w:cs="Calibri"/>
          <w:sz w:val="22"/>
          <w:szCs w:val="22"/>
        </w:rPr>
      </w:pPr>
    </w:p>
    <w:p w:rsidR="00383AA9" w:rsidRPr="00383AA9" w:rsidRDefault="00383AA9" w:rsidP="009A339B">
      <w:pPr>
        <w:pStyle w:val="Akapitzlist"/>
        <w:numPr>
          <w:ilvl w:val="0"/>
          <w:numId w:val="23"/>
        </w:numPr>
        <w:spacing w:before="0" w:after="0"/>
        <w:ind w:left="426"/>
        <w:jc w:val="both"/>
        <w:rPr>
          <w:rFonts w:ascii="Calibri" w:hAnsi="Calibri" w:cs="Calibri"/>
          <w:sz w:val="22"/>
        </w:rPr>
      </w:pPr>
      <w:r w:rsidRPr="00383AA9">
        <w:rPr>
          <w:rFonts w:ascii="Calibri" w:hAnsi="Calibri" w:cs="Calibri"/>
          <w:b/>
          <w:sz w:val="22"/>
        </w:rPr>
        <w:t>Higiena i choroby układu rozrodczego</w:t>
      </w:r>
    </w:p>
    <w:p w:rsidR="00383AA9" w:rsidRPr="00513DC8" w:rsidRDefault="00383AA9" w:rsidP="009A339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513DC8">
        <w:rPr>
          <w:rFonts w:ascii="Calibri" w:hAnsi="Calibri" w:cs="Calibri"/>
          <w:sz w:val="22"/>
          <w:szCs w:val="22"/>
        </w:rPr>
        <w:t>przedstawi</w:t>
      </w:r>
      <w:r>
        <w:rPr>
          <w:rFonts w:ascii="Calibri" w:hAnsi="Calibri" w:cs="Calibri"/>
          <w:sz w:val="22"/>
          <w:szCs w:val="22"/>
        </w:rPr>
        <w:t>e</w:t>
      </w:r>
      <w:r w:rsidRPr="00513DC8">
        <w:rPr>
          <w:rFonts w:ascii="Calibri" w:hAnsi="Calibri" w:cs="Calibri"/>
          <w:sz w:val="22"/>
          <w:szCs w:val="22"/>
        </w:rPr>
        <w:t>nie podstawowych zasad przestrzegania higieny układu rozrodczego</w:t>
      </w:r>
    </w:p>
    <w:p w:rsidR="00383AA9" w:rsidRPr="00513DC8" w:rsidRDefault="00383AA9" w:rsidP="009A339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513DC8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ó</w:t>
      </w:r>
      <w:r w:rsidRPr="00513DC8">
        <w:rPr>
          <w:rFonts w:ascii="Calibri" w:hAnsi="Calibri" w:cs="Calibri"/>
          <w:sz w:val="22"/>
          <w:szCs w:val="22"/>
        </w:rPr>
        <w:t>wi</w:t>
      </w:r>
      <w:r w:rsidR="00EC0EC6">
        <w:rPr>
          <w:rFonts w:ascii="Calibri" w:hAnsi="Calibri" w:cs="Calibri"/>
          <w:sz w:val="22"/>
          <w:szCs w:val="22"/>
        </w:rPr>
        <w:t>e</w:t>
      </w:r>
      <w:r w:rsidRPr="00513DC8">
        <w:rPr>
          <w:rFonts w:ascii="Calibri" w:hAnsi="Calibri" w:cs="Calibri"/>
          <w:sz w:val="22"/>
          <w:szCs w:val="22"/>
        </w:rPr>
        <w:t>nie metod diagnostycznych chorób układu rozrodczego</w:t>
      </w:r>
    </w:p>
    <w:p w:rsidR="00383AA9" w:rsidRDefault="00383AA9" w:rsidP="009A339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0F525B">
        <w:rPr>
          <w:rFonts w:ascii="Calibri" w:hAnsi="Calibri" w:cs="Calibri"/>
          <w:sz w:val="22"/>
          <w:szCs w:val="22"/>
        </w:rPr>
        <w:t>chor</w:t>
      </w:r>
      <w:r>
        <w:rPr>
          <w:rFonts w:ascii="Calibri" w:hAnsi="Calibri" w:cs="Calibri"/>
          <w:sz w:val="22"/>
          <w:szCs w:val="22"/>
        </w:rPr>
        <w:t>o</w:t>
      </w:r>
      <w:r w:rsidRPr="000F525B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</w:t>
      </w:r>
      <w:r w:rsidRPr="000F525B">
        <w:rPr>
          <w:rFonts w:ascii="Calibri" w:hAnsi="Calibri" w:cs="Calibri"/>
          <w:sz w:val="22"/>
          <w:szCs w:val="22"/>
        </w:rPr>
        <w:t xml:space="preserve"> narządów rozrodczych</w:t>
      </w:r>
    </w:p>
    <w:p w:rsidR="00383AA9" w:rsidRDefault="00383AA9" w:rsidP="009A339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383AA9">
        <w:rPr>
          <w:rFonts w:ascii="Calibri" w:hAnsi="Calibri" w:cs="Calibri"/>
          <w:sz w:val="22"/>
          <w:szCs w:val="22"/>
        </w:rPr>
        <w:lastRenderedPageBreak/>
        <w:t>om</w:t>
      </w:r>
      <w:r>
        <w:rPr>
          <w:rFonts w:ascii="Calibri" w:hAnsi="Calibri" w:cs="Calibri"/>
          <w:sz w:val="22"/>
          <w:szCs w:val="22"/>
        </w:rPr>
        <w:t>ó</w:t>
      </w:r>
      <w:r w:rsidRPr="00383AA9">
        <w:rPr>
          <w:rFonts w:ascii="Calibri" w:hAnsi="Calibri" w:cs="Calibri"/>
          <w:sz w:val="22"/>
          <w:szCs w:val="22"/>
        </w:rPr>
        <w:t>wi</w:t>
      </w:r>
      <w:r w:rsidR="00EC0EC6">
        <w:rPr>
          <w:rFonts w:ascii="Calibri" w:hAnsi="Calibri" w:cs="Calibri"/>
          <w:sz w:val="22"/>
          <w:szCs w:val="22"/>
        </w:rPr>
        <w:t>e</w:t>
      </w:r>
      <w:r w:rsidRPr="00383AA9">
        <w:rPr>
          <w:rFonts w:ascii="Calibri" w:hAnsi="Calibri" w:cs="Calibri"/>
          <w:sz w:val="22"/>
          <w:szCs w:val="22"/>
        </w:rPr>
        <w:t xml:space="preserve">nie profilaktyki wybranych chorób układu rozrodczego </w:t>
      </w:r>
    </w:p>
    <w:p w:rsidR="00383AA9" w:rsidRPr="00383AA9" w:rsidRDefault="00383AA9" w:rsidP="009A339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383AA9">
        <w:rPr>
          <w:rFonts w:ascii="Calibri" w:hAnsi="Calibri" w:cs="Calibri"/>
          <w:sz w:val="22"/>
          <w:szCs w:val="22"/>
        </w:rPr>
        <w:t>uświadamianie znaczenia wczesnej diagnostyki chorób układu rozrodczego (raka jądra, raka jajnika, raka szyjki macicy oraz przerostu gruczołu krokowego i raka piersi)</w:t>
      </w:r>
    </w:p>
    <w:p w:rsidR="00383AA9" w:rsidRDefault="00383AA9" w:rsidP="00104156">
      <w:pPr>
        <w:autoSpaceDE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:rsidR="00383AA9" w:rsidRDefault="00383AA9" w:rsidP="00D8369F">
      <w:pPr>
        <w:autoSpaceDE w:val="0"/>
        <w:adjustRightInd w:val="0"/>
        <w:ind w:left="284" w:hanging="284"/>
        <w:rPr>
          <w:rFonts w:asciiTheme="minorHAnsi" w:hAnsiTheme="minorHAnsi" w:cs="Calibri"/>
          <w:sz w:val="22"/>
          <w:szCs w:val="22"/>
        </w:rPr>
      </w:pPr>
    </w:p>
    <w:p w:rsidR="00E51864" w:rsidRPr="00217082" w:rsidRDefault="00E51864" w:rsidP="00E51864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217082">
        <w:rPr>
          <w:rFonts w:asciiTheme="minorHAnsi" w:hAnsiTheme="minorHAnsi"/>
          <w:b/>
          <w:i/>
          <w:sz w:val="22"/>
          <w:szCs w:val="22"/>
        </w:rPr>
        <w:t xml:space="preserve">SEMESTR </w:t>
      </w:r>
      <w:r>
        <w:rPr>
          <w:rFonts w:asciiTheme="minorHAnsi" w:hAnsiTheme="minorHAnsi"/>
          <w:b/>
          <w:i/>
          <w:sz w:val="22"/>
          <w:szCs w:val="22"/>
        </w:rPr>
        <w:t>5</w:t>
      </w:r>
    </w:p>
    <w:p w:rsidR="00E51864" w:rsidRDefault="00E51864" w:rsidP="00D8369F">
      <w:pPr>
        <w:autoSpaceDE w:val="0"/>
        <w:adjustRightInd w:val="0"/>
        <w:ind w:left="284" w:hanging="284"/>
        <w:rPr>
          <w:rFonts w:asciiTheme="minorHAnsi" w:hAnsiTheme="minorHAnsi" w:cs="Calibri"/>
          <w:sz w:val="22"/>
          <w:szCs w:val="22"/>
        </w:rPr>
      </w:pPr>
    </w:p>
    <w:p w:rsidR="00E51864" w:rsidRDefault="00916261" w:rsidP="009A339B">
      <w:pPr>
        <w:pStyle w:val="Akapitzlist"/>
        <w:numPr>
          <w:ilvl w:val="0"/>
          <w:numId w:val="25"/>
        </w:numPr>
        <w:autoSpaceDE w:val="0"/>
        <w:adjustRightInd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Choroby i zaburzenia genetyczne człowieka</w:t>
      </w:r>
    </w:p>
    <w:p w:rsidR="001665E9" w:rsidRPr="001665E9" w:rsidRDefault="001665E9" w:rsidP="009A339B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993" w:hanging="284"/>
        <w:textAlignment w:val="auto"/>
        <w:rPr>
          <w:rFonts w:ascii="Calibri" w:eastAsia="HelveticaNeueLTPro-Lt" w:hAnsi="Calibri" w:cs="Calibri"/>
          <w:sz w:val="22"/>
          <w:szCs w:val="22"/>
        </w:rPr>
      </w:pPr>
      <w:r w:rsidRPr="001665E9">
        <w:rPr>
          <w:rFonts w:ascii="Calibri" w:eastAsia="HelveticaNeueLTPro-Lt" w:hAnsi="Calibri" w:cs="Calibri"/>
          <w:sz w:val="22"/>
          <w:szCs w:val="22"/>
        </w:rPr>
        <w:t>podłoż</w:t>
      </w:r>
      <w:r w:rsidR="009A339B">
        <w:rPr>
          <w:rFonts w:ascii="Calibri" w:eastAsia="HelveticaNeueLTPro-Lt" w:hAnsi="Calibri" w:cs="Calibri"/>
          <w:sz w:val="22"/>
          <w:szCs w:val="22"/>
        </w:rPr>
        <w:t>e</w:t>
      </w:r>
      <w:r w:rsidRPr="001665E9">
        <w:rPr>
          <w:rFonts w:ascii="Calibri" w:eastAsia="HelveticaNeueLTPro-Lt" w:hAnsi="Calibri" w:cs="Calibri"/>
          <w:sz w:val="22"/>
          <w:szCs w:val="22"/>
        </w:rPr>
        <w:t xml:space="preserve"> genetyczne chorób jednogenowych oraz aberracji chromosomowych człowieka</w:t>
      </w:r>
      <w:r w:rsidRPr="001665E9">
        <w:rPr>
          <w:rFonts w:ascii="Calibri" w:hAnsi="Calibri" w:cs="Calibri"/>
          <w:sz w:val="22"/>
          <w:szCs w:val="22"/>
        </w:rPr>
        <w:t xml:space="preserve">  - choroby jednogenowe człowieka: sprzężone z płcią, niesprzężone z płcią, dominujące, recesywne; </w:t>
      </w:r>
      <w:r w:rsidRPr="001665E9">
        <w:rPr>
          <w:rFonts w:ascii="Calibri" w:eastAsia="HelveticaNeueLTPro-Lt" w:hAnsi="Calibri" w:cs="Calibri"/>
          <w:sz w:val="22"/>
          <w:szCs w:val="22"/>
        </w:rPr>
        <w:t>om</w:t>
      </w:r>
      <w:r w:rsidR="009A339B">
        <w:rPr>
          <w:rFonts w:ascii="Calibri" w:eastAsia="HelveticaNeueLTPro-Lt" w:hAnsi="Calibri" w:cs="Calibri"/>
          <w:sz w:val="22"/>
          <w:szCs w:val="22"/>
        </w:rPr>
        <w:t>ó</w:t>
      </w:r>
      <w:r w:rsidRPr="001665E9">
        <w:rPr>
          <w:rFonts w:ascii="Calibri" w:eastAsia="HelveticaNeueLTPro-Lt" w:hAnsi="Calibri" w:cs="Calibri"/>
          <w:sz w:val="22"/>
          <w:szCs w:val="22"/>
        </w:rPr>
        <w:t>wi</w:t>
      </w:r>
      <w:r w:rsidR="009A339B">
        <w:rPr>
          <w:rFonts w:ascii="Calibri" w:eastAsia="HelveticaNeueLTPro-Lt" w:hAnsi="Calibri" w:cs="Calibri"/>
          <w:sz w:val="22"/>
          <w:szCs w:val="22"/>
        </w:rPr>
        <w:t>e</w:t>
      </w:r>
      <w:r w:rsidRPr="001665E9">
        <w:rPr>
          <w:rFonts w:ascii="Calibri" w:eastAsia="HelveticaNeueLTPro-Lt" w:hAnsi="Calibri" w:cs="Calibri"/>
          <w:sz w:val="22"/>
          <w:szCs w:val="22"/>
        </w:rPr>
        <w:t>nie sposobów dziedziczenia chorób jednogenowych</w:t>
      </w:r>
    </w:p>
    <w:p w:rsidR="001665E9" w:rsidRPr="00014E53" w:rsidRDefault="001665E9" w:rsidP="009A339B">
      <w:pPr>
        <w:widowControl/>
        <w:numPr>
          <w:ilvl w:val="0"/>
          <w:numId w:val="26"/>
        </w:numPr>
        <w:suppressAutoHyphens w:val="0"/>
        <w:autoSpaceDE w:val="0"/>
        <w:adjustRightInd w:val="0"/>
        <w:ind w:left="993" w:hanging="284"/>
        <w:textAlignment w:val="auto"/>
        <w:rPr>
          <w:rFonts w:ascii="Calibri" w:hAnsi="Calibri" w:cs="Calibri"/>
          <w:sz w:val="22"/>
          <w:szCs w:val="22"/>
        </w:rPr>
      </w:pPr>
      <w:r w:rsidRPr="00FF25F6">
        <w:rPr>
          <w:rFonts w:ascii="Calibri" w:eastAsia="HelveticaNeueLTPro-Lt" w:hAnsi="Calibri" w:cs="Calibri"/>
          <w:sz w:val="22"/>
          <w:szCs w:val="22"/>
        </w:rPr>
        <w:t>om</w:t>
      </w:r>
      <w:r w:rsidR="009A339B">
        <w:rPr>
          <w:rFonts w:ascii="Calibri" w:eastAsia="HelveticaNeueLTPro-Lt" w:hAnsi="Calibri" w:cs="Calibri"/>
          <w:sz w:val="22"/>
          <w:szCs w:val="22"/>
        </w:rPr>
        <w:t>ó</w:t>
      </w:r>
      <w:r w:rsidRPr="00FF25F6">
        <w:rPr>
          <w:rFonts w:ascii="Calibri" w:eastAsia="HelveticaNeueLTPro-Lt" w:hAnsi="Calibri" w:cs="Calibri"/>
          <w:sz w:val="22"/>
          <w:szCs w:val="22"/>
        </w:rPr>
        <w:t>w</w:t>
      </w:r>
      <w:r w:rsidR="009A339B">
        <w:rPr>
          <w:rFonts w:ascii="Calibri" w:eastAsia="HelveticaNeueLTPro-Lt" w:hAnsi="Calibri" w:cs="Calibri"/>
          <w:sz w:val="22"/>
          <w:szCs w:val="22"/>
        </w:rPr>
        <w:t>ie</w:t>
      </w:r>
      <w:r w:rsidRPr="00FF25F6">
        <w:rPr>
          <w:rFonts w:ascii="Calibri" w:eastAsia="HelveticaNeueLTPro-Lt" w:hAnsi="Calibri" w:cs="Calibri"/>
          <w:sz w:val="22"/>
          <w:szCs w:val="22"/>
        </w:rPr>
        <w:t>nie wybranych aberracji chromosomowych człowieka</w:t>
      </w:r>
    </w:p>
    <w:p w:rsidR="001665E9" w:rsidRPr="00EC642B" w:rsidRDefault="001665E9" w:rsidP="00084A0D">
      <w:pPr>
        <w:widowControl/>
        <w:suppressAutoHyphens w:val="0"/>
        <w:autoSpaceDE w:val="0"/>
        <w:adjustRightInd w:val="0"/>
        <w:ind w:left="993" w:hanging="284"/>
        <w:textAlignment w:val="auto"/>
        <w:rPr>
          <w:rFonts w:ascii="Calibri" w:eastAsia="HelveticaNeueLTPro-Lt" w:hAnsi="Calibri" w:cs="Calibri"/>
          <w:sz w:val="22"/>
          <w:szCs w:val="22"/>
        </w:rPr>
      </w:pPr>
    </w:p>
    <w:p w:rsidR="00916261" w:rsidRDefault="00916261" w:rsidP="009A339B">
      <w:pPr>
        <w:pStyle w:val="Akapitzlist"/>
        <w:numPr>
          <w:ilvl w:val="0"/>
          <w:numId w:val="25"/>
        </w:numPr>
        <w:autoSpaceDE w:val="0"/>
        <w:adjustRightInd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Biotechnologia molekularna –</w:t>
      </w:r>
      <w:r w:rsidR="00DC7356">
        <w:rPr>
          <w:rFonts w:asciiTheme="minorHAnsi" w:hAnsiTheme="minorHAnsi" w:cs="Calibri"/>
          <w:sz w:val="22"/>
        </w:rPr>
        <w:t>klonowanie</w:t>
      </w:r>
      <w:r>
        <w:rPr>
          <w:rFonts w:asciiTheme="minorHAnsi" w:hAnsiTheme="minorHAnsi" w:cs="Calibri"/>
          <w:sz w:val="22"/>
        </w:rPr>
        <w:t xml:space="preserve"> </w:t>
      </w:r>
    </w:p>
    <w:p w:rsidR="001665E9" w:rsidRDefault="001665E9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</w:t>
      </w:r>
      <w:r w:rsidR="009A339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</w:t>
      </w:r>
      <w:r w:rsidRPr="00C73E29">
        <w:rPr>
          <w:rFonts w:ascii="Calibri" w:hAnsi="Calibri" w:cs="Calibri"/>
          <w:sz w:val="22"/>
          <w:szCs w:val="22"/>
        </w:rPr>
        <w:t xml:space="preserve"> term</w:t>
      </w:r>
      <w:r>
        <w:rPr>
          <w:rFonts w:ascii="Calibri" w:hAnsi="Calibri" w:cs="Calibri"/>
          <w:sz w:val="22"/>
          <w:szCs w:val="22"/>
        </w:rPr>
        <w:t xml:space="preserve">inów: </w:t>
      </w:r>
      <w:r w:rsidRPr="001E1B2B">
        <w:rPr>
          <w:rFonts w:ascii="Calibri" w:hAnsi="Calibri" w:cs="Calibri"/>
          <w:i/>
          <w:sz w:val="22"/>
          <w:szCs w:val="22"/>
        </w:rPr>
        <w:t>klon</w:t>
      </w:r>
      <w:r>
        <w:rPr>
          <w:rFonts w:ascii="Calibri" w:hAnsi="Calibri" w:cs="Calibri"/>
          <w:sz w:val="22"/>
          <w:szCs w:val="22"/>
        </w:rPr>
        <w:t xml:space="preserve">, </w:t>
      </w:r>
      <w:r w:rsidRPr="001E1B2B">
        <w:rPr>
          <w:rFonts w:ascii="Calibri" w:hAnsi="Calibri" w:cs="Calibri"/>
          <w:i/>
          <w:sz w:val="22"/>
          <w:szCs w:val="22"/>
        </w:rPr>
        <w:t>klonowanie</w:t>
      </w:r>
    </w:p>
    <w:p w:rsidR="001665E9" w:rsidRDefault="001665E9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</w:t>
      </w:r>
      <w:r w:rsidR="00DC7356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wi</w:t>
      </w:r>
      <w:r w:rsidR="009A339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naturalnych</w:t>
      </w:r>
      <w:r w:rsidR="00BB65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sztucznych sposobów klonowania organizmów</w:t>
      </w:r>
    </w:p>
    <w:p w:rsidR="00DC7356" w:rsidRDefault="001665E9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znaczenia procesu klonowania</w:t>
      </w:r>
    </w:p>
    <w:p w:rsidR="001665E9" w:rsidRDefault="00DC7356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 w:rsidRPr="00DC73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problemy społeczne i etyczne związane z klonowaniem</w:t>
      </w:r>
    </w:p>
    <w:p w:rsidR="00DC7356" w:rsidRPr="00DC7356" w:rsidRDefault="00DC7356" w:rsidP="00DC7356">
      <w:pPr>
        <w:pStyle w:val="Akapitzlist"/>
        <w:numPr>
          <w:ilvl w:val="0"/>
          <w:numId w:val="25"/>
        </w:numPr>
        <w:autoSpaceDE w:val="0"/>
        <w:adjustRightInd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Biotechnologia molekularna – komórki macierzyste, terapia genowa (szanse i zagrożenia)</w:t>
      </w:r>
    </w:p>
    <w:p w:rsidR="001665E9" w:rsidRDefault="001665E9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przedstawianie sposobu otrzymywania i pozyskiwania komórek macierzystych oraz ich zastosowania w medycynie</w:t>
      </w:r>
    </w:p>
    <w:p w:rsidR="001665E9" w:rsidRDefault="009A339B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znaczenie</w:t>
      </w:r>
      <w:r w:rsidR="001665E9">
        <w:rPr>
          <w:rFonts w:ascii="Calibri" w:hAnsi="Calibri" w:cs="Calibri"/>
          <w:sz w:val="22"/>
          <w:szCs w:val="22"/>
        </w:rPr>
        <w:t xml:space="preserve"> korzystania z poradnictwa genetycznego</w:t>
      </w:r>
    </w:p>
    <w:p w:rsidR="001665E9" w:rsidRDefault="001665E9" w:rsidP="009A339B">
      <w:pPr>
        <w:widowControl/>
        <w:numPr>
          <w:ilvl w:val="0"/>
          <w:numId w:val="27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wyjaśnianie istoty terapii genowej</w:t>
      </w:r>
    </w:p>
    <w:p w:rsidR="00DC7356" w:rsidRDefault="00DC7356" w:rsidP="00DC7356">
      <w:pPr>
        <w:widowControl/>
        <w:suppressAutoHyphens w:val="0"/>
        <w:autoSpaceDN/>
        <w:ind w:left="851"/>
        <w:textAlignment w:val="auto"/>
        <w:rPr>
          <w:rFonts w:ascii="Calibri" w:hAnsi="Calibri" w:cs="Calibri"/>
          <w:sz w:val="22"/>
          <w:szCs w:val="22"/>
        </w:rPr>
      </w:pPr>
    </w:p>
    <w:p w:rsidR="001665E9" w:rsidRPr="00DC7356" w:rsidRDefault="00DC7356" w:rsidP="00DC7356">
      <w:pPr>
        <w:pStyle w:val="Akapitzlist"/>
        <w:widowControl/>
        <w:numPr>
          <w:ilvl w:val="0"/>
          <w:numId w:val="25"/>
        </w:numPr>
        <w:suppressAutoHyphens w:val="0"/>
        <w:autoSpaceDN/>
        <w:spacing w:line="240" w:lineRule="auto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 w:rsidR="001665E9" w:rsidRPr="00DC7356">
        <w:rPr>
          <w:rFonts w:ascii="Calibri" w:hAnsi="Calibri" w:cs="Calibri"/>
          <w:sz w:val="22"/>
        </w:rPr>
        <w:t>zans</w:t>
      </w:r>
      <w:r>
        <w:rPr>
          <w:rFonts w:ascii="Calibri" w:hAnsi="Calibri" w:cs="Calibri"/>
          <w:sz w:val="22"/>
        </w:rPr>
        <w:t>e</w:t>
      </w:r>
      <w:r w:rsidR="001665E9" w:rsidRPr="00DC7356">
        <w:rPr>
          <w:rFonts w:ascii="Calibri" w:hAnsi="Calibri" w:cs="Calibri"/>
          <w:sz w:val="22"/>
        </w:rPr>
        <w:t xml:space="preserve"> i zagroże</w:t>
      </w:r>
      <w:r>
        <w:rPr>
          <w:rFonts w:ascii="Calibri" w:hAnsi="Calibri" w:cs="Calibri"/>
          <w:sz w:val="22"/>
        </w:rPr>
        <w:t>nia</w:t>
      </w:r>
      <w:r w:rsidR="001665E9" w:rsidRPr="00DC7356">
        <w:rPr>
          <w:rFonts w:ascii="Calibri" w:hAnsi="Calibri" w:cs="Calibri"/>
          <w:sz w:val="22"/>
        </w:rPr>
        <w:t xml:space="preserve"> wynikając</w:t>
      </w:r>
      <w:r>
        <w:rPr>
          <w:rFonts w:ascii="Calibri" w:hAnsi="Calibri" w:cs="Calibri"/>
          <w:sz w:val="22"/>
        </w:rPr>
        <w:t>e</w:t>
      </w:r>
      <w:r w:rsidR="001665E9" w:rsidRPr="00DC7356">
        <w:rPr>
          <w:rFonts w:ascii="Calibri" w:hAnsi="Calibri" w:cs="Calibri"/>
          <w:sz w:val="22"/>
        </w:rPr>
        <w:t xml:space="preserve"> z wykorzystywania biotechnologii molekularnej</w:t>
      </w:r>
      <w:r>
        <w:rPr>
          <w:rFonts w:ascii="Calibri" w:hAnsi="Calibri" w:cs="Calibri"/>
          <w:sz w:val="22"/>
        </w:rPr>
        <w:t xml:space="preserve"> w </w:t>
      </w:r>
      <w:proofErr w:type="spellStart"/>
      <w:r>
        <w:rPr>
          <w:rFonts w:ascii="Calibri" w:hAnsi="Calibri" w:cs="Calibri"/>
          <w:sz w:val="22"/>
        </w:rPr>
        <w:t>róznych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aspektachżycia</w:t>
      </w:r>
      <w:proofErr w:type="spellEnd"/>
    </w:p>
    <w:p w:rsidR="001665E9" w:rsidRDefault="001665E9" w:rsidP="00DC7356">
      <w:pPr>
        <w:widowControl/>
        <w:suppressAutoHyphens w:val="0"/>
        <w:autoSpaceDN/>
        <w:ind w:left="85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A339B" w:rsidRDefault="009A339B" w:rsidP="00916261">
      <w:pPr>
        <w:pStyle w:val="Standard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:rsidR="009A339B" w:rsidRDefault="009A339B" w:rsidP="00916261">
      <w:pPr>
        <w:pStyle w:val="Standard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:rsidR="00916261" w:rsidRPr="00916261" w:rsidRDefault="00916261" w:rsidP="00916261">
      <w:pPr>
        <w:pStyle w:val="Standard"/>
        <w:ind w:left="786"/>
        <w:jc w:val="center"/>
        <w:rPr>
          <w:rFonts w:asciiTheme="minorHAnsi" w:hAnsiTheme="minorHAnsi"/>
          <w:b/>
          <w:sz w:val="22"/>
          <w:szCs w:val="22"/>
        </w:rPr>
      </w:pPr>
      <w:r w:rsidRPr="00916261">
        <w:rPr>
          <w:rFonts w:asciiTheme="minorHAnsi" w:hAnsiTheme="minorHAnsi"/>
          <w:b/>
          <w:sz w:val="22"/>
          <w:szCs w:val="22"/>
        </w:rPr>
        <w:t>SEMESTR 6</w:t>
      </w:r>
    </w:p>
    <w:p w:rsidR="00084A0D" w:rsidRPr="00F462A6" w:rsidRDefault="00084A0D" w:rsidP="009A339B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F462A6">
        <w:rPr>
          <w:rFonts w:ascii="Calibri" w:hAnsi="Calibri" w:cs="Calibri"/>
          <w:sz w:val="22"/>
          <w:szCs w:val="22"/>
        </w:rPr>
        <w:t>Dowody ewolucji</w:t>
      </w:r>
    </w:p>
    <w:p w:rsidR="00084A0D" w:rsidRDefault="00084A0D" w:rsidP="00084A0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ewolucja biologiczna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historia myśli ewolucyjnej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źródła wiedzy</w:t>
      </w:r>
      <w:r>
        <w:rPr>
          <w:rFonts w:ascii="Calibri" w:hAnsi="Calibri" w:cs="Calibri"/>
          <w:sz w:val="22"/>
          <w:szCs w:val="22"/>
        </w:rPr>
        <w:br/>
        <w:t>o mechanizmach i przebiegu ewolucji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dowody bezpośrednie ewolucji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dowody pośrednie ewolucji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atawizmy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narządy szczątkowe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dywergencja</w:t>
      </w:r>
    </w:p>
    <w:p w:rsidR="00084A0D" w:rsidRDefault="00084A0D" w:rsidP="009A339B">
      <w:pPr>
        <w:widowControl/>
        <w:numPr>
          <w:ilvl w:val="0"/>
          <w:numId w:val="28"/>
        </w:numPr>
        <w:suppressAutoHyphens w:val="0"/>
        <w:autoSpaceDN/>
        <w:ind w:left="851" w:hanging="14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konwergencja </w:t>
      </w:r>
    </w:p>
    <w:p w:rsidR="00BD3FDB" w:rsidRDefault="00BD3FDB" w:rsidP="00BD3FDB">
      <w:pPr>
        <w:pStyle w:val="Standard"/>
        <w:ind w:left="786"/>
        <w:jc w:val="both"/>
        <w:rPr>
          <w:rFonts w:asciiTheme="minorHAnsi" w:hAnsiTheme="minorHAnsi"/>
          <w:sz w:val="22"/>
          <w:szCs w:val="22"/>
        </w:rPr>
      </w:pPr>
    </w:p>
    <w:p w:rsidR="00BD3FDB" w:rsidRDefault="00BD3FDB" w:rsidP="00BD3FDB">
      <w:pPr>
        <w:pStyle w:val="Standard"/>
        <w:ind w:left="786"/>
        <w:jc w:val="both"/>
        <w:rPr>
          <w:rFonts w:asciiTheme="minorHAnsi" w:hAnsiTheme="minorHAnsi"/>
          <w:sz w:val="22"/>
          <w:szCs w:val="22"/>
        </w:rPr>
      </w:pPr>
    </w:p>
    <w:p w:rsidR="00916261" w:rsidRDefault="00916261" w:rsidP="009A339B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Historia życia na ziemi</w:t>
      </w:r>
    </w:p>
    <w:p w:rsidR="00BD3FDB" w:rsidRDefault="00BD3FDB" w:rsidP="00BD3FDB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D3FDB" w:rsidRDefault="00BD3FDB" w:rsidP="009A339B">
      <w:pPr>
        <w:widowControl/>
        <w:numPr>
          <w:ilvl w:val="0"/>
          <w:numId w:val="30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przedstawianie hipotez wyjaśniających powstawanie życia na Ziemi oraz przebieg biogenezy</w:t>
      </w:r>
    </w:p>
    <w:p w:rsidR="00BD3FDB" w:rsidRPr="000D245F" w:rsidRDefault="00BD3FDB" w:rsidP="009A339B">
      <w:pPr>
        <w:widowControl/>
        <w:numPr>
          <w:ilvl w:val="0"/>
          <w:numId w:val="30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wyjaśnianie hipotezy </w:t>
      </w:r>
      <w:proofErr w:type="spellStart"/>
      <w:r>
        <w:rPr>
          <w:rFonts w:ascii="Calibri" w:hAnsi="Calibri" w:cs="Calibri"/>
          <w:sz w:val="22"/>
          <w:szCs w:val="22"/>
        </w:rPr>
        <w:t>endosymbiozy</w:t>
      </w:r>
      <w:proofErr w:type="spellEnd"/>
      <w:r>
        <w:rPr>
          <w:rFonts w:ascii="Calibri" w:hAnsi="Calibri" w:cs="Calibri"/>
          <w:sz w:val="22"/>
          <w:szCs w:val="22"/>
        </w:rPr>
        <w:t xml:space="preserve"> jako procesu prowadzącego do powstania komórek eukariotycznych</w:t>
      </w:r>
    </w:p>
    <w:p w:rsidR="00BD3FDB" w:rsidRDefault="00BD3FDB" w:rsidP="009A339B">
      <w:pPr>
        <w:widowControl/>
        <w:numPr>
          <w:ilvl w:val="0"/>
          <w:numId w:val="30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wyjaśnianie wpływu zmian środowiskowych na przebieg ewolucji</w:t>
      </w:r>
    </w:p>
    <w:p w:rsidR="00BD3FDB" w:rsidRPr="000D245F" w:rsidRDefault="00BD3FDB" w:rsidP="009A339B">
      <w:pPr>
        <w:widowControl/>
        <w:numPr>
          <w:ilvl w:val="0"/>
          <w:numId w:val="30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wskazywanie w porządku chronologicznym wydarzeń</w:t>
      </w:r>
      <w:r w:rsidR="003239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historii życia na Ziemi</w:t>
      </w:r>
    </w:p>
    <w:p w:rsidR="00BD3FDB" w:rsidRDefault="00BD3FDB" w:rsidP="00BD3FDB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D3FDB" w:rsidRDefault="00BD3FDB" w:rsidP="00BD3FDB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16261" w:rsidRDefault="00916261" w:rsidP="009A339B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Antropogeneza</w:t>
      </w:r>
    </w:p>
    <w:p w:rsidR="006A006B" w:rsidRDefault="006A006B" w:rsidP="009A339B">
      <w:pPr>
        <w:widowControl/>
        <w:numPr>
          <w:ilvl w:val="0"/>
          <w:numId w:val="31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pokrewieństwo człowieka z naczelnymi</w:t>
      </w:r>
    </w:p>
    <w:p w:rsidR="009C270E" w:rsidRDefault="009C270E" w:rsidP="009A339B">
      <w:pPr>
        <w:widowControl/>
        <w:numPr>
          <w:ilvl w:val="0"/>
          <w:numId w:val="31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wskazywanie w </w:t>
      </w:r>
      <w:r w:rsidRPr="00DF3548">
        <w:rPr>
          <w:rFonts w:ascii="Calibri" w:hAnsi="Calibri" w:cs="Calibri"/>
          <w:sz w:val="22"/>
          <w:szCs w:val="22"/>
        </w:rPr>
        <w:t>porządk</w:t>
      </w:r>
      <w:r>
        <w:rPr>
          <w:rFonts w:ascii="Calibri" w:hAnsi="Calibri" w:cs="Calibri"/>
          <w:sz w:val="22"/>
          <w:szCs w:val="22"/>
        </w:rPr>
        <w:t>u</w:t>
      </w:r>
      <w:r w:rsidRPr="00DF3548">
        <w:rPr>
          <w:rFonts w:ascii="Calibri" w:hAnsi="Calibri" w:cs="Calibri"/>
          <w:sz w:val="22"/>
          <w:szCs w:val="22"/>
        </w:rPr>
        <w:t xml:space="preserve"> chronologiczn</w:t>
      </w:r>
      <w:r>
        <w:rPr>
          <w:rFonts w:ascii="Calibri" w:hAnsi="Calibri" w:cs="Calibri"/>
          <w:sz w:val="22"/>
          <w:szCs w:val="22"/>
        </w:rPr>
        <w:t>ym</w:t>
      </w:r>
      <w:r w:rsidRPr="00DF3548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>m</w:t>
      </w:r>
      <w:r w:rsidRPr="00DF3548">
        <w:rPr>
          <w:rFonts w:ascii="Calibri" w:hAnsi="Calibri" w:cs="Calibri"/>
          <w:sz w:val="22"/>
          <w:szCs w:val="22"/>
        </w:rPr>
        <w:t xml:space="preserve"> kopaln</w:t>
      </w:r>
      <w:r>
        <w:rPr>
          <w:rFonts w:ascii="Calibri" w:hAnsi="Calibri" w:cs="Calibri"/>
          <w:sz w:val="22"/>
          <w:szCs w:val="22"/>
        </w:rPr>
        <w:t>ych</w:t>
      </w:r>
      <w:r w:rsidRPr="00DF3548">
        <w:rPr>
          <w:rFonts w:ascii="Calibri" w:hAnsi="Calibri" w:cs="Calibri"/>
          <w:sz w:val="22"/>
          <w:szCs w:val="22"/>
        </w:rPr>
        <w:t xml:space="preserve"> człowiekowatych</w:t>
      </w:r>
    </w:p>
    <w:p w:rsidR="009C270E" w:rsidRDefault="009C270E" w:rsidP="009A339B">
      <w:pPr>
        <w:widowControl/>
        <w:numPr>
          <w:ilvl w:val="0"/>
          <w:numId w:val="31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charakteryzowanie cech budowy danej formy człowiekowatych</w:t>
      </w:r>
    </w:p>
    <w:p w:rsidR="009C270E" w:rsidRDefault="009C270E" w:rsidP="009A339B">
      <w:pPr>
        <w:widowControl/>
        <w:numPr>
          <w:ilvl w:val="0"/>
          <w:numId w:val="31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wskazywanie podobieństw i różnic w budowie ciała między człowiekiem a innymi naczelnymi</w:t>
      </w:r>
    </w:p>
    <w:p w:rsidR="00916261" w:rsidRPr="00CC1D4D" w:rsidRDefault="009C270E" w:rsidP="009A339B">
      <w:pPr>
        <w:pStyle w:val="Akapitzlist"/>
        <w:numPr>
          <w:ilvl w:val="0"/>
          <w:numId w:val="31"/>
        </w:numPr>
        <w:autoSpaceDE w:val="0"/>
        <w:adjustRightInd w:val="0"/>
        <w:ind w:left="851" w:hanging="142"/>
        <w:rPr>
          <w:rFonts w:asciiTheme="minorHAnsi" w:hAnsiTheme="minorHAnsi" w:cs="Calibri"/>
          <w:sz w:val="22"/>
        </w:rPr>
      </w:pPr>
      <w:r w:rsidRPr="009C270E">
        <w:rPr>
          <w:rFonts w:ascii="Calibri" w:hAnsi="Calibri" w:cs="Calibri"/>
          <w:sz w:val="22"/>
        </w:rPr>
        <w:t>analizowanie tendencji zmian ewolucyjnych człowieka</w:t>
      </w:r>
    </w:p>
    <w:p w:rsidR="0032396B" w:rsidRDefault="0032396B" w:rsidP="0032396B">
      <w:pPr>
        <w:pStyle w:val="Akapitzlist"/>
        <w:autoSpaceDE w:val="0"/>
        <w:adjustRightInd w:val="0"/>
        <w:ind w:left="786"/>
        <w:rPr>
          <w:rFonts w:asciiTheme="minorHAnsi" w:hAnsiTheme="minorHAnsi" w:cs="Calibri"/>
          <w:sz w:val="22"/>
        </w:rPr>
      </w:pPr>
    </w:p>
    <w:p w:rsidR="003D4B6E" w:rsidRPr="003D4B6E" w:rsidRDefault="003D4B6E" w:rsidP="009A339B">
      <w:pPr>
        <w:pStyle w:val="Akapitzlist"/>
        <w:numPr>
          <w:ilvl w:val="0"/>
          <w:numId w:val="29"/>
        </w:numPr>
        <w:autoSpaceDE w:val="0"/>
        <w:adjustRightInd w:val="0"/>
        <w:rPr>
          <w:rFonts w:asciiTheme="minorHAnsi" w:hAnsiTheme="minorHAnsi" w:cs="Calibri"/>
          <w:sz w:val="22"/>
        </w:rPr>
      </w:pPr>
      <w:r w:rsidRPr="003D4B6E">
        <w:rPr>
          <w:rFonts w:ascii="Calibri" w:hAnsi="Calibri" w:cs="Calibri"/>
          <w:sz w:val="22"/>
        </w:rPr>
        <w:t>Funkcjonowanie ekosystemu</w:t>
      </w:r>
    </w:p>
    <w:p w:rsidR="003D4B6E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wyjaśnianie</w:t>
      </w:r>
      <w:r w:rsidRPr="00C73E29">
        <w:rPr>
          <w:rFonts w:ascii="Calibri" w:hAnsi="Calibri" w:cs="Calibri"/>
          <w:sz w:val="22"/>
          <w:szCs w:val="22"/>
        </w:rPr>
        <w:t xml:space="preserve"> term</w:t>
      </w:r>
      <w:r>
        <w:rPr>
          <w:rFonts w:ascii="Calibri" w:hAnsi="Calibri" w:cs="Calibri"/>
          <w:sz w:val="22"/>
          <w:szCs w:val="22"/>
        </w:rPr>
        <w:t xml:space="preserve">inów: </w:t>
      </w:r>
      <w:r w:rsidRPr="002B060A">
        <w:rPr>
          <w:rFonts w:ascii="Calibri" w:hAnsi="Calibri" w:cs="Calibri"/>
          <w:i/>
          <w:sz w:val="22"/>
          <w:szCs w:val="22"/>
        </w:rPr>
        <w:t>ekosystem</w:t>
      </w:r>
      <w:r>
        <w:rPr>
          <w:rFonts w:ascii="Calibri" w:hAnsi="Calibri" w:cs="Calibri"/>
          <w:sz w:val="22"/>
          <w:szCs w:val="22"/>
        </w:rPr>
        <w:t xml:space="preserve">, </w:t>
      </w:r>
      <w:r w:rsidRPr="002B060A">
        <w:rPr>
          <w:rFonts w:ascii="Calibri" w:hAnsi="Calibri" w:cs="Calibri"/>
          <w:i/>
          <w:sz w:val="22"/>
          <w:szCs w:val="22"/>
        </w:rPr>
        <w:t>biotop</w:t>
      </w:r>
      <w:r>
        <w:rPr>
          <w:rFonts w:ascii="Calibri" w:hAnsi="Calibri" w:cs="Calibri"/>
          <w:sz w:val="22"/>
          <w:szCs w:val="22"/>
        </w:rPr>
        <w:t xml:space="preserve">, </w:t>
      </w:r>
      <w:r w:rsidRPr="002B060A">
        <w:rPr>
          <w:rFonts w:ascii="Calibri" w:hAnsi="Calibri" w:cs="Calibri"/>
          <w:i/>
          <w:sz w:val="22"/>
          <w:szCs w:val="22"/>
        </w:rPr>
        <w:t>biocenoza</w:t>
      </w:r>
    </w:p>
    <w:p w:rsidR="003D4B6E" w:rsidRPr="00AB5CBB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charakteryzowanie ekosystemu</w:t>
      </w:r>
    </w:p>
    <w:p w:rsidR="003D4B6E" w:rsidRDefault="003D4B6E" w:rsidP="009A339B">
      <w:pPr>
        <w:widowControl/>
        <w:numPr>
          <w:ilvl w:val="0"/>
          <w:numId w:val="34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 w:rsidRPr="00E86259">
        <w:rPr>
          <w:rFonts w:ascii="Calibri" w:hAnsi="Calibri" w:cs="Calibri"/>
          <w:sz w:val="22"/>
          <w:szCs w:val="22"/>
        </w:rPr>
        <w:t>wyjaśnianie procesu sukcesji (pierwotnej i wtórnej) jako przemian ekosystemów prowadzących do zmian składu gatunkowego</w:t>
      </w:r>
    </w:p>
    <w:p w:rsidR="003D4B6E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przedstawianie zależności pokarmowych w biocenozie w postaci łańcucha pokarmowego</w:t>
      </w:r>
    </w:p>
    <w:p w:rsidR="003D4B6E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określanie zależności pokarmowych i poziomów troficznych w ekosystemie na podstawie analizy fragmentów sieci pokarmowych</w:t>
      </w:r>
    </w:p>
    <w:p w:rsidR="003D4B6E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wyjaśnianie przepływu energii  i obiegu materii w ekosystemie</w:t>
      </w:r>
    </w:p>
    <w:p w:rsidR="003D4B6E" w:rsidRDefault="003D4B6E" w:rsidP="009A339B">
      <w:pPr>
        <w:widowControl/>
        <w:numPr>
          <w:ilvl w:val="0"/>
          <w:numId w:val="33"/>
        </w:numPr>
        <w:suppressAutoHyphens w:val="0"/>
        <w:autoSpaceDN/>
        <w:ind w:left="851" w:hanging="142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analizowanie obiegów węgla i azotu w przyrodzie</w:t>
      </w:r>
    </w:p>
    <w:p w:rsidR="003D4B6E" w:rsidRPr="003D4B6E" w:rsidRDefault="003D4B6E" w:rsidP="009A339B">
      <w:pPr>
        <w:pStyle w:val="Akapitzlist"/>
        <w:numPr>
          <w:ilvl w:val="0"/>
          <w:numId w:val="33"/>
        </w:numPr>
        <w:autoSpaceDE w:val="0"/>
        <w:adjustRightInd w:val="0"/>
        <w:ind w:left="851" w:hanging="142"/>
        <w:rPr>
          <w:rFonts w:asciiTheme="minorHAnsi" w:hAnsiTheme="minorHAnsi" w:cs="Calibri"/>
          <w:sz w:val="22"/>
        </w:rPr>
      </w:pPr>
      <w:r w:rsidRPr="003D4B6E">
        <w:rPr>
          <w:rFonts w:ascii="Calibri" w:hAnsi="Calibri" w:cs="Calibri"/>
          <w:sz w:val="22"/>
        </w:rPr>
        <w:t>wskazywanie znaczenia organizmów w obiegu węgla</w:t>
      </w:r>
      <w:r>
        <w:rPr>
          <w:rFonts w:ascii="Calibri" w:hAnsi="Calibri" w:cs="Calibri"/>
          <w:sz w:val="22"/>
        </w:rPr>
        <w:t xml:space="preserve"> </w:t>
      </w:r>
      <w:r w:rsidRPr="003D4B6E">
        <w:rPr>
          <w:rFonts w:ascii="Calibri" w:hAnsi="Calibri" w:cs="Calibri"/>
          <w:sz w:val="22"/>
        </w:rPr>
        <w:t>i azotu w przyrodzie</w:t>
      </w:r>
    </w:p>
    <w:p w:rsidR="003D4B6E" w:rsidRPr="003D4B6E" w:rsidRDefault="003D4B6E" w:rsidP="003D4B6E">
      <w:pPr>
        <w:autoSpaceDE w:val="0"/>
        <w:adjustRightInd w:val="0"/>
        <w:rPr>
          <w:rFonts w:asciiTheme="minorHAnsi" w:hAnsiTheme="minorHAnsi" w:cs="Calibri"/>
          <w:sz w:val="22"/>
        </w:rPr>
      </w:pPr>
    </w:p>
    <w:p w:rsidR="00CC1D4D" w:rsidRDefault="00CC1D4D" w:rsidP="009A339B">
      <w:pPr>
        <w:pStyle w:val="Akapitzlist"/>
        <w:numPr>
          <w:ilvl w:val="0"/>
          <w:numId w:val="29"/>
        </w:numPr>
        <w:autoSpaceDE w:val="0"/>
        <w:adjustRightInd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Czym jest różnorodność biologiczna? </w:t>
      </w:r>
    </w:p>
    <w:p w:rsidR="00CC1D4D" w:rsidRDefault="00CC1D4D" w:rsidP="009A339B">
      <w:pPr>
        <w:widowControl/>
        <w:numPr>
          <w:ilvl w:val="0"/>
          <w:numId w:val="32"/>
        </w:numPr>
        <w:suppressAutoHyphens w:val="0"/>
        <w:autoSpaceDN/>
        <w:ind w:left="851" w:hanging="142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wyjaśnianie</w:t>
      </w:r>
      <w:r w:rsidRPr="00C73E29">
        <w:rPr>
          <w:rFonts w:ascii="Calibri" w:hAnsi="Calibri" w:cs="Calibri"/>
          <w:sz w:val="22"/>
          <w:szCs w:val="22"/>
        </w:rPr>
        <w:t xml:space="preserve"> term</w:t>
      </w:r>
      <w:r>
        <w:rPr>
          <w:rFonts w:ascii="Calibri" w:hAnsi="Calibri" w:cs="Calibri"/>
          <w:sz w:val="22"/>
          <w:szCs w:val="22"/>
        </w:rPr>
        <w:t xml:space="preserve">inów: </w:t>
      </w:r>
      <w:r w:rsidRPr="00B539A0">
        <w:rPr>
          <w:rFonts w:ascii="Calibri" w:hAnsi="Calibri" w:cs="Calibri"/>
          <w:i/>
          <w:sz w:val="22"/>
          <w:szCs w:val="22"/>
        </w:rPr>
        <w:t>różnorodność</w:t>
      </w:r>
      <w:r>
        <w:rPr>
          <w:rFonts w:ascii="Calibri" w:hAnsi="Calibri" w:cs="Calibri"/>
          <w:i/>
          <w:sz w:val="22"/>
          <w:szCs w:val="22"/>
        </w:rPr>
        <w:t>:</w:t>
      </w:r>
      <w:r w:rsidRPr="00B539A0">
        <w:rPr>
          <w:rFonts w:ascii="Calibri" w:hAnsi="Calibri" w:cs="Calibri"/>
          <w:i/>
          <w:sz w:val="22"/>
          <w:szCs w:val="22"/>
        </w:rPr>
        <w:t xml:space="preserve"> biologiczna</w:t>
      </w:r>
      <w:r>
        <w:rPr>
          <w:rFonts w:ascii="Calibri" w:hAnsi="Calibri" w:cs="Calibri"/>
          <w:sz w:val="22"/>
          <w:szCs w:val="22"/>
        </w:rPr>
        <w:t xml:space="preserve">, </w:t>
      </w:r>
      <w:r w:rsidRPr="00B539A0">
        <w:rPr>
          <w:rFonts w:ascii="Calibri" w:hAnsi="Calibri" w:cs="Calibri"/>
          <w:i/>
          <w:sz w:val="22"/>
          <w:szCs w:val="22"/>
        </w:rPr>
        <w:t>genetyczna</w:t>
      </w:r>
      <w:r>
        <w:rPr>
          <w:rFonts w:ascii="Calibri" w:hAnsi="Calibri" w:cs="Calibri"/>
          <w:sz w:val="22"/>
          <w:szCs w:val="22"/>
        </w:rPr>
        <w:t xml:space="preserve">, </w:t>
      </w:r>
      <w:r w:rsidRPr="00B539A0">
        <w:rPr>
          <w:rFonts w:ascii="Calibri" w:hAnsi="Calibri" w:cs="Calibri"/>
          <w:i/>
          <w:sz w:val="22"/>
          <w:szCs w:val="22"/>
        </w:rPr>
        <w:t>gatunkowa</w:t>
      </w:r>
      <w:r>
        <w:rPr>
          <w:rFonts w:ascii="Calibri" w:hAnsi="Calibri" w:cs="Calibri"/>
          <w:sz w:val="22"/>
          <w:szCs w:val="22"/>
        </w:rPr>
        <w:t xml:space="preserve">, </w:t>
      </w:r>
      <w:r w:rsidRPr="00B539A0">
        <w:rPr>
          <w:rFonts w:ascii="Calibri" w:hAnsi="Calibri" w:cs="Calibri"/>
          <w:i/>
          <w:sz w:val="22"/>
          <w:szCs w:val="22"/>
        </w:rPr>
        <w:t>ekosystemowa</w:t>
      </w:r>
    </w:p>
    <w:p w:rsidR="00CC1D4D" w:rsidRDefault="00CC1D4D" w:rsidP="009A339B">
      <w:pPr>
        <w:widowControl/>
        <w:numPr>
          <w:ilvl w:val="0"/>
          <w:numId w:val="32"/>
        </w:numPr>
        <w:suppressAutoHyphens w:val="0"/>
        <w:autoSpaceDN/>
        <w:ind w:left="851" w:hanging="142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główne naturalne czynniki kształtujących różnorodność biologiczną Ziemi (klimat, ukształtowanie powierzchni, prądy morskie)</w:t>
      </w:r>
    </w:p>
    <w:p w:rsidR="00CC1D4D" w:rsidRDefault="00CC1D4D" w:rsidP="009A339B">
      <w:pPr>
        <w:widowControl/>
        <w:numPr>
          <w:ilvl w:val="0"/>
          <w:numId w:val="32"/>
        </w:numPr>
        <w:suppressAutoHyphens w:val="0"/>
        <w:autoSpaceDN/>
        <w:ind w:left="851" w:hanging="142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wskazywanie ekosystemów charakteryzujących się szczególnym bogactwem gatunkowym</w:t>
      </w:r>
    </w:p>
    <w:p w:rsidR="00CC1D4D" w:rsidRDefault="00CC1D4D" w:rsidP="009A339B">
      <w:pPr>
        <w:widowControl/>
        <w:numPr>
          <w:ilvl w:val="0"/>
          <w:numId w:val="32"/>
        </w:numPr>
        <w:suppressAutoHyphens w:val="0"/>
        <w:autoSpaceDN/>
        <w:ind w:left="851" w:hanging="142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charakteryzowanie wybranych biomów lądowych i biomów wodnych</w:t>
      </w:r>
    </w:p>
    <w:p w:rsidR="00CC1D4D" w:rsidRDefault="00CC1D4D" w:rsidP="009A339B">
      <w:pPr>
        <w:widowControl/>
        <w:numPr>
          <w:ilvl w:val="0"/>
          <w:numId w:val="32"/>
        </w:numPr>
        <w:suppressAutoHyphens w:val="0"/>
        <w:autoSpaceDN/>
        <w:ind w:left="851" w:hanging="142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wykazywanie związku pomiędzy rozmieszczeniem biomów a warunkami klimatycznymi na kuli ziemskiej</w:t>
      </w:r>
    </w:p>
    <w:p w:rsidR="00084E38" w:rsidRPr="00084E38" w:rsidRDefault="00CC1D4D" w:rsidP="009A339B">
      <w:pPr>
        <w:pStyle w:val="Akapitzlist"/>
        <w:numPr>
          <w:ilvl w:val="0"/>
          <w:numId w:val="32"/>
        </w:numPr>
        <w:autoSpaceDE w:val="0"/>
        <w:adjustRightInd w:val="0"/>
        <w:spacing w:line="240" w:lineRule="auto"/>
        <w:ind w:left="851" w:hanging="142"/>
        <w:jc w:val="both"/>
        <w:rPr>
          <w:rFonts w:asciiTheme="minorHAnsi" w:hAnsiTheme="minorHAnsi" w:cs="Calibri"/>
          <w:sz w:val="22"/>
        </w:rPr>
      </w:pPr>
      <w:r w:rsidRPr="00CC1D4D">
        <w:rPr>
          <w:rFonts w:ascii="Calibri" w:hAnsi="Calibri" w:cs="Calibri"/>
          <w:sz w:val="22"/>
        </w:rPr>
        <w:t xml:space="preserve">wyjaśnianie wpływu działalności człowieka (intensyfikacji rolnictwa, urbanizacji, </w:t>
      </w:r>
      <w:r>
        <w:rPr>
          <w:rFonts w:ascii="Calibri" w:hAnsi="Calibri" w:cs="Calibri"/>
          <w:sz w:val="22"/>
        </w:rPr>
        <w:t>i</w:t>
      </w:r>
      <w:r w:rsidRPr="00CC1D4D">
        <w:rPr>
          <w:rFonts w:ascii="Calibri" w:hAnsi="Calibri" w:cs="Calibri"/>
          <w:sz w:val="22"/>
        </w:rPr>
        <w:t>ndustrializacji, rozwoju komunikacji i turystyki) na różnorodność biologiczną</w:t>
      </w:r>
    </w:p>
    <w:p w:rsidR="00084E38" w:rsidRDefault="00084E38" w:rsidP="00084E38">
      <w:pPr>
        <w:pStyle w:val="Akapitzlist"/>
        <w:autoSpaceDE w:val="0"/>
        <w:adjustRightInd w:val="0"/>
        <w:ind w:left="786"/>
        <w:rPr>
          <w:rFonts w:asciiTheme="minorHAnsi" w:hAnsiTheme="minorHAnsi" w:cs="Calibri"/>
          <w:sz w:val="22"/>
        </w:rPr>
      </w:pPr>
    </w:p>
    <w:p w:rsidR="00E51864" w:rsidRDefault="00084E38" w:rsidP="009A339B">
      <w:pPr>
        <w:pStyle w:val="Akapitzlist"/>
        <w:numPr>
          <w:ilvl w:val="0"/>
          <w:numId w:val="29"/>
        </w:numPr>
        <w:autoSpaceDE w:val="0"/>
        <w:adjustRightInd w:val="0"/>
        <w:rPr>
          <w:rFonts w:asciiTheme="minorHAnsi" w:hAnsiTheme="minorHAnsi" w:cs="Calibri"/>
          <w:sz w:val="22"/>
        </w:rPr>
      </w:pPr>
      <w:r w:rsidRPr="00084E38">
        <w:rPr>
          <w:rFonts w:asciiTheme="minorHAnsi" w:hAnsiTheme="minorHAnsi" w:cs="Calibri"/>
          <w:sz w:val="22"/>
        </w:rPr>
        <w:t>Ochrona różnorodności biologicznej</w:t>
      </w:r>
    </w:p>
    <w:p w:rsidR="00084E38" w:rsidRDefault="00084E38" w:rsidP="009A339B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 w:rsidRPr="00C73E29">
        <w:rPr>
          <w:rFonts w:ascii="Calibri" w:hAnsi="Calibri" w:cs="Calibri"/>
          <w:sz w:val="22"/>
          <w:szCs w:val="22"/>
        </w:rPr>
        <w:t>term</w:t>
      </w:r>
      <w:r>
        <w:rPr>
          <w:rFonts w:ascii="Calibri" w:hAnsi="Calibri" w:cs="Calibri"/>
          <w:sz w:val="22"/>
          <w:szCs w:val="22"/>
        </w:rPr>
        <w:t>iny</w:t>
      </w:r>
      <w:r w:rsidR="002903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: </w:t>
      </w:r>
      <w:r w:rsidRPr="00B539A0">
        <w:rPr>
          <w:rFonts w:ascii="Calibri" w:hAnsi="Calibri" w:cs="Calibri"/>
          <w:i/>
          <w:sz w:val="22"/>
          <w:szCs w:val="22"/>
        </w:rPr>
        <w:t>ochrona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39A0">
        <w:rPr>
          <w:rFonts w:ascii="Calibri" w:hAnsi="Calibri" w:cs="Calibri"/>
          <w:i/>
          <w:sz w:val="22"/>
          <w:szCs w:val="22"/>
        </w:rPr>
        <w:t>przyrody</w:t>
      </w:r>
      <w:r>
        <w:rPr>
          <w:rFonts w:ascii="Calibri" w:hAnsi="Calibri" w:cs="Calibri"/>
          <w:sz w:val="22"/>
          <w:szCs w:val="22"/>
        </w:rPr>
        <w:t xml:space="preserve">, </w:t>
      </w:r>
      <w:r w:rsidRPr="00B539A0">
        <w:rPr>
          <w:rFonts w:ascii="Calibri" w:hAnsi="Calibri" w:cs="Calibri"/>
          <w:i/>
          <w:sz w:val="22"/>
          <w:szCs w:val="22"/>
        </w:rPr>
        <w:t>ochrona gatunkowa</w:t>
      </w:r>
      <w:r>
        <w:rPr>
          <w:rFonts w:ascii="Calibri" w:hAnsi="Calibri" w:cs="Calibri"/>
          <w:sz w:val="22"/>
          <w:szCs w:val="22"/>
        </w:rPr>
        <w:t xml:space="preserve">, </w:t>
      </w:r>
      <w:r w:rsidRPr="00B539A0">
        <w:rPr>
          <w:rFonts w:ascii="Calibri" w:hAnsi="Calibri" w:cs="Calibri"/>
          <w:i/>
          <w:sz w:val="22"/>
          <w:szCs w:val="22"/>
        </w:rPr>
        <w:t>restytucja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539A0">
        <w:rPr>
          <w:rFonts w:ascii="Calibri" w:hAnsi="Calibri" w:cs="Calibri"/>
          <w:i/>
          <w:sz w:val="22"/>
          <w:szCs w:val="22"/>
        </w:rPr>
        <w:t>reintrodukcja</w:t>
      </w:r>
      <w:proofErr w:type="spellEnd"/>
    </w:p>
    <w:p w:rsidR="00084E38" w:rsidRDefault="00084E38" w:rsidP="009A339B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uzasadnianie konieczności zachowania tradycyjnych odmian roślin i tradycyjnych ras zwierząt dla zachowania różnorodności genetycznej</w:t>
      </w:r>
    </w:p>
    <w:p w:rsidR="00084E38" w:rsidRPr="0009213E" w:rsidRDefault="00084E38" w:rsidP="009A339B">
      <w:pPr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sz w:val="22"/>
          <w:szCs w:val="22"/>
        </w:rPr>
      </w:pPr>
      <w:r w:rsidRPr="0009213E">
        <w:rPr>
          <w:rFonts w:ascii="Calibri" w:hAnsi="Calibri" w:cs="Calibri"/>
          <w:sz w:val="22"/>
          <w:szCs w:val="22"/>
        </w:rPr>
        <w:lastRenderedPageBreak/>
        <w:t xml:space="preserve">omawianie form ochrony </w:t>
      </w:r>
      <w:r w:rsidRPr="00FF25F6">
        <w:rPr>
          <w:rFonts w:ascii="Calibri" w:hAnsi="Calibri" w:cs="Calibri"/>
          <w:sz w:val="22"/>
          <w:szCs w:val="22"/>
        </w:rPr>
        <w:t>przyrody w Polsce: parki narodowe, rezerwaty</w:t>
      </w:r>
      <w:r w:rsidRPr="0009213E">
        <w:rPr>
          <w:rFonts w:ascii="Calibri" w:hAnsi="Calibri" w:cs="Calibri"/>
          <w:sz w:val="22"/>
          <w:szCs w:val="22"/>
        </w:rPr>
        <w:t>,</w:t>
      </w:r>
      <w:r w:rsidRPr="00FF25F6">
        <w:rPr>
          <w:rFonts w:ascii="Calibri" w:hAnsi="Calibri" w:cs="Calibri"/>
          <w:sz w:val="22"/>
          <w:szCs w:val="22"/>
        </w:rPr>
        <w:t xml:space="preserve"> pomniki przyrody, stanowiska dokumentacyjne, użytki ekologiczne, zespoły przyrodniczo-krajobrazowe</w:t>
      </w:r>
      <w:r>
        <w:rPr>
          <w:rFonts w:ascii="Calibri" w:hAnsi="Calibri" w:cs="Calibri"/>
          <w:sz w:val="22"/>
          <w:szCs w:val="22"/>
        </w:rPr>
        <w:t>,</w:t>
      </w:r>
      <w:r w:rsidRPr="00FF25F6">
        <w:rPr>
          <w:rFonts w:ascii="Calibri" w:hAnsi="Calibri" w:cs="Calibri"/>
          <w:sz w:val="22"/>
          <w:szCs w:val="22"/>
        </w:rPr>
        <w:t xml:space="preserve"> parki kraj</w:t>
      </w:r>
      <w:r>
        <w:rPr>
          <w:rFonts w:ascii="Calibri" w:hAnsi="Calibri" w:cs="Calibri"/>
          <w:sz w:val="22"/>
          <w:szCs w:val="22"/>
        </w:rPr>
        <w:t>obrazowe,</w:t>
      </w:r>
      <w:r w:rsidRPr="00FF25F6">
        <w:rPr>
          <w:rFonts w:ascii="Calibri" w:hAnsi="Calibri" w:cs="Calibri"/>
          <w:sz w:val="22"/>
          <w:szCs w:val="22"/>
        </w:rPr>
        <w:t xml:space="preserve"> obszary</w:t>
      </w:r>
      <w:r w:rsidRPr="0009213E">
        <w:rPr>
          <w:rFonts w:ascii="Calibri" w:hAnsi="Calibri" w:cs="Calibri"/>
          <w:sz w:val="22"/>
          <w:szCs w:val="22"/>
        </w:rPr>
        <w:t xml:space="preserve"> </w:t>
      </w:r>
      <w:r w:rsidRPr="00FF25F6">
        <w:rPr>
          <w:rFonts w:ascii="Calibri" w:hAnsi="Calibri" w:cs="Calibri"/>
          <w:sz w:val="22"/>
          <w:szCs w:val="22"/>
        </w:rPr>
        <w:t>chronionego krajobrazu</w:t>
      </w:r>
    </w:p>
    <w:p w:rsidR="00084E38" w:rsidRDefault="00084E38" w:rsidP="009A339B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charakteryzowanie ochrony gatunkowej: Natura 2000</w:t>
      </w:r>
    </w:p>
    <w:p w:rsidR="00084E38" w:rsidRDefault="00084E38" w:rsidP="009A339B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wskazywanie gatunków poddanych restytucji i </w:t>
      </w:r>
      <w:proofErr w:type="spellStart"/>
      <w:r>
        <w:rPr>
          <w:rFonts w:ascii="Calibri" w:hAnsi="Calibri" w:cs="Calibri"/>
          <w:sz w:val="22"/>
          <w:szCs w:val="22"/>
        </w:rPr>
        <w:t>reintrodukcji</w:t>
      </w:r>
      <w:proofErr w:type="spellEnd"/>
    </w:p>
    <w:p w:rsidR="00084E38" w:rsidRDefault="00084E38" w:rsidP="009A339B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uzasadnianie konieczności współpracy międzynarodowej w celu zachowania różnorodności biologicznej i ochrony przyrody: CITES, </w:t>
      </w:r>
      <w:r w:rsidRPr="00F6345A">
        <w:rPr>
          <w:rFonts w:ascii="Calibri" w:hAnsi="Calibri" w:cs="Calibri"/>
          <w:i/>
          <w:sz w:val="22"/>
          <w:szCs w:val="22"/>
        </w:rPr>
        <w:t>Konwencja o różnorodności biologicznej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F6345A">
        <w:rPr>
          <w:rFonts w:ascii="Calibri" w:hAnsi="Calibri" w:cs="Calibri"/>
          <w:i/>
          <w:sz w:val="22"/>
          <w:szCs w:val="22"/>
        </w:rPr>
        <w:t>Agenda21</w:t>
      </w:r>
    </w:p>
    <w:p w:rsidR="00084E38" w:rsidRPr="00084E38" w:rsidRDefault="00084E38" w:rsidP="009A339B">
      <w:pPr>
        <w:pStyle w:val="Akapitzlist"/>
        <w:numPr>
          <w:ilvl w:val="0"/>
          <w:numId w:val="35"/>
        </w:numPr>
        <w:autoSpaceDE w:val="0"/>
        <w:adjustRightInd w:val="0"/>
        <w:rPr>
          <w:rFonts w:asciiTheme="minorHAnsi" w:hAnsiTheme="minorHAnsi" w:cs="Calibri"/>
          <w:sz w:val="22"/>
        </w:rPr>
      </w:pPr>
      <w:r w:rsidRPr="00084E38">
        <w:rPr>
          <w:rFonts w:ascii="Calibri" w:hAnsi="Calibri" w:cs="Calibri"/>
          <w:sz w:val="22"/>
        </w:rPr>
        <w:t>przedstawienie istoty zrównoważonego rozwoju</w:t>
      </w:r>
    </w:p>
    <w:p w:rsidR="00084E38" w:rsidRPr="00084E38" w:rsidRDefault="00084E38" w:rsidP="00084E38">
      <w:pPr>
        <w:autoSpaceDE w:val="0"/>
        <w:adjustRightInd w:val="0"/>
        <w:rPr>
          <w:rFonts w:asciiTheme="minorHAnsi" w:hAnsiTheme="minorHAnsi" w:cs="Calibri"/>
          <w:sz w:val="22"/>
        </w:rPr>
      </w:pPr>
    </w:p>
    <w:p w:rsidR="00F9731B" w:rsidRPr="003F15B1" w:rsidRDefault="00F9731B" w:rsidP="00D8369F">
      <w:pPr>
        <w:autoSpaceDE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3F15B1">
        <w:rPr>
          <w:rFonts w:asciiTheme="minorHAnsi" w:hAnsiTheme="minorHAnsi" w:cs="Calibri"/>
          <w:sz w:val="22"/>
          <w:szCs w:val="22"/>
        </w:rPr>
        <w:t xml:space="preserve">Kontakt: e-mail: </w:t>
      </w:r>
      <w:r w:rsidR="00916261">
        <w:rPr>
          <w:rFonts w:asciiTheme="minorHAnsi" w:hAnsiTheme="minorHAnsi" w:cs="Calibri"/>
          <w:sz w:val="22"/>
          <w:szCs w:val="22"/>
        </w:rPr>
        <w:t>jm.wolska</w:t>
      </w:r>
      <w:r w:rsidRPr="003F15B1">
        <w:rPr>
          <w:rFonts w:asciiTheme="minorHAnsi" w:hAnsiTheme="minorHAnsi" w:cs="Calibri"/>
          <w:sz w:val="22"/>
          <w:szCs w:val="22"/>
        </w:rPr>
        <w:t>@</w:t>
      </w:r>
      <w:r w:rsidR="00916261">
        <w:rPr>
          <w:rFonts w:asciiTheme="minorHAnsi" w:hAnsiTheme="minorHAnsi" w:cs="Calibri"/>
          <w:sz w:val="22"/>
          <w:szCs w:val="22"/>
        </w:rPr>
        <w:t>gmail.com</w:t>
      </w:r>
    </w:p>
    <w:sectPr w:rsidR="00F9731B" w:rsidRPr="003F15B1" w:rsidSect="00D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DE"/>
    <w:multiLevelType w:val="hybridMultilevel"/>
    <w:tmpl w:val="605645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482433"/>
    <w:multiLevelType w:val="hybridMultilevel"/>
    <w:tmpl w:val="F3AEEF80"/>
    <w:lvl w:ilvl="0" w:tplc="C31238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FED"/>
    <w:multiLevelType w:val="hybridMultilevel"/>
    <w:tmpl w:val="DA08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12E"/>
    <w:multiLevelType w:val="hybridMultilevel"/>
    <w:tmpl w:val="0CF2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E60"/>
    <w:multiLevelType w:val="hybridMultilevel"/>
    <w:tmpl w:val="F4F4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2D0A"/>
    <w:multiLevelType w:val="hybridMultilevel"/>
    <w:tmpl w:val="9BC8C42C"/>
    <w:lvl w:ilvl="0" w:tplc="5A70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271"/>
    <w:multiLevelType w:val="hybridMultilevel"/>
    <w:tmpl w:val="6C849B84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842E8"/>
    <w:multiLevelType w:val="hybridMultilevel"/>
    <w:tmpl w:val="ECD4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267"/>
    <w:multiLevelType w:val="hybridMultilevel"/>
    <w:tmpl w:val="CDD8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452F"/>
    <w:multiLevelType w:val="hybridMultilevel"/>
    <w:tmpl w:val="D4D22B16"/>
    <w:lvl w:ilvl="0" w:tplc="5A70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54C"/>
    <w:multiLevelType w:val="hybridMultilevel"/>
    <w:tmpl w:val="BAE2FEB0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A0CB0"/>
    <w:multiLevelType w:val="hybridMultilevel"/>
    <w:tmpl w:val="D932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1DCA"/>
    <w:multiLevelType w:val="hybridMultilevel"/>
    <w:tmpl w:val="F0FED02A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740A5"/>
    <w:multiLevelType w:val="hybridMultilevel"/>
    <w:tmpl w:val="73F862DE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975C7B"/>
    <w:multiLevelType w:val="hybridMultilevel"/>
    <w:tmpl w:val="672C6700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43BB2978"/>
    <w:multiLevelType w:val="hybridMultilevel"/>
    <w:tmpl w:val="2A24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6739E"/>
    <w:multiLevelType w:val="hybridMultilevel"/>
    <w:tmpl w:val="6B7A7DEA"/>
    <w:lvl w:ilvl="0" w:tplc="4B2647E2">
      <w:numFmt w:val="bullet"/>
      <w:lvlText w:val="•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0E10"/>
    <w:multiLevelType w:val="hybridMultilevel"/>
    <w:tmpl w:val="3DA68B6C"/>
    <w:lvl w:ilvl="0" w:tplc="225A59B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88188C"/>
    <w:multiLevelType w:val="hybridMultilevel"/>
    <w:tmpl w:val="6A7C8738"/>
    <w:lvl w:ilvl="0" w:tplc="4B2647E2">
      <w:numFmt w:val="bullet"/>
      <w:lvlText w:val="•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BD5"/>
    <w:multiLevelType w:val="hybridMultilevel"/>
    <w:tmpl w:val="305CC5D6"/>
    <w:lvl w:ilvl="0" w:tplc="4B2647E2">
      <w:numFmt w:val="bullet"/>
      <w:lvlText w:val="•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E5104"/>
    <w:multiLevelType w:val="hybridMultilevel"/>
    <w:tmpl w:val="CD2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82DB5"/>
    <w:multiLevelType w:val="hybridMultilevel"/>
    <w:tmpl w:val="A59E30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4C6472"/>
    <w:multiLevelType w:val="hybridMultilevel"/>
    <w:tmpl w:val="4A8C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CA5"/>
    <w:multiLevelType w:val="hybridMultilevel"/>
    <w:tmpl w:val="5982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2FEC"/>
    <w:multiLevelType w:val="hybridMultilevel"/>
    <w:tmpl w:val="3EB2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4AEE"/>
    <w:multiLevelType w:val="hybridMultilevel"/>
    <w:tmpl w:val="BA08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443"/>
    <w:multiLevelType w:val="hybridMultilevel"/>
    <w:tmpl w:val="7070D9F4"/>
    <w:lvl w:ilvl="0" w:tplc="4B2647E2">
      <w:numFmt w:val="bullet"/>
      <w:lvlText w:val="•"/>
      <w:lvlJc w:val="left"/>
      <w:pPr>
        <w:ind w:left="786" w:hanging="360"/>
      </w:pPr>
      <w:rPr>
        <w:rFonts w:ascii="Calibri" w:eastAsia="Andale Sans U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517A8"/>
    <w:multiLevelType w:val="hybridMultilevel"/>
    <w:tmpl w:val="DAE0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C2982"/>
    <w:multiLevelType w:val="hybridMultilevel"/>
    <w:tmpl w:val="C890C6F8"/>
    <w:lvl w:ilvl="0" w:tplc="AE266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3CCA"/>
    <w:multiLevelType w:val="hybridMultilevel"/>
    <w:tmpl w:val="93F2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573B"/>
    <w:multiLevelType w:val="hybridMultilevel"/>
    <w:tmpl w:val="6D12B130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D21F3"/>
    <w:multiLevelType w:val="hybridMultilevel"/>
    <w:tmpl w:val="6450C2F0"/>
    <w:lvl w:ilvl="0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B0340B"/>
    <w:multiLevelType w:val="hybridMultilevel"/>
    <w:tmpl w:val="83D4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07AF0"/>
    <w:multiLevelType w:val="hybridMultilevel"/>
    <w:tmpl w:val="7FB81DD8"/>
    <w:lvl w:ilvl="0" w:tplc="C1F68F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E4F75C3"/>
    <w:multiLevelType w:val="hybridMultilevel"/>
    <w:tmpl w:val="EE42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647E2">
      <w:numFmt w:val="bullet"/>
      <w:lvlText w:val="•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31"/>
  </w:num>
  <w:num w:numId="5">
    <w:abstractNumId w:val="30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0"/>
  </w:num>
  <w:num w:numId="13">
    <w:abstractNumId w:val="27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32"/>
  </w:num>
  <w:num w:numId="20">
    <w:abstractNumId w:val="15"/>
  </w:num>
  <w:num w:numId="21">
    <w:abstractNumId w:val="23"/>
  </w:num>
  <w:num w:numId="22">
    <w:abstractNumId w:val="2"/>
  </w:num>
  <w:num w:numId="23">
    <w:abstractNumId w:val="33"/>
  </w:num>
  <w:num w:numId="24">
    <w:abstractNumId w:val="29"/>
  </w:num>
  <w:num w:numId="25">
    <w:abstractNumId w:val="21"/>
  </w:num>
  <w:num w:numId="26">
    <w:abstractNumId w:val="19"/>
  </w:num>
  <w:num w:numId="27">
    <w:abstractNumId w:val="26"/>
  </w:num>
  <w:num w:numId="28">
    <w:abstractNumId w:val="14"/>
  </w:num>
  <w:num w:numId="29">
    <w:abstractNumId w:val="17"/>
  </w:num>
  <w:num w:numId="30">
    <w:abstractNumId w:val="24"/>
  </w:num>
  <w:num w:numId="31">
    <w:abstractNumId w:val="18"/>
  </w:num>
  <w:num w:numId="32">
    <w:abstractNumId w:val="16"/>
  </w:num>
  <w:num w:numId="33">
    <w:abstractNumId w:val="5"/>
  </w:num>
  <w:num w:numId="34">
    <w:abstractNumId w:val="25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B"/>
    <w:rsid w:val="00013BDF"/>
    <w:rsid w:val="00015DEE"/>
    <w:rsid w:val="000773DB"/>
    <w:rsid w:val="00084A0D"/>
    <w:rsid w:val="00084E38"/>
    <w:rsid w:val="00104156"/>
    <w:rsid w:val="001047F5"/>
    <w:rsid w:val="001665E9"/>
    <w:rsid w:val="00217082"/>
    <w:rsid w:val="002903F7"/>
    <w:rsid w:val="002E6CEF"/>
    <w:rsid w:val="0032396B"/>
    <w:rsid w:val="00383AA9"/>
    <w:rsid w:val="003D4B6E"/>
    <w:rsid w:val="003F15B1"/>
    <w:rsid w:val="00462427"/>
    <w:rsid w:val="004D5203"/>
    <w:rsid w:val="00503887"/>
    <w:rsid w:val="00562B23"/>
    <w:rsid w:val="005D43AA"/>
    <w:rsid w:val="00677B6B"/>
    <w:rsid w:val="006A006B"/>
    <w:rsid w:val="006F2A0F"/>
    <w:rsid w:val="00755ABA"/>
    <w:rsid w:val="00813266"/>
    <w:rsid w:val="00836AA6"/>
    <w:rsid w:val="00916261"/>
    <w:rsid w:val="00942223"/>
    <w:rsid w:val="009A339B"/>
    <w:rsid w:val="009A37F9"/>
    <w:rsid w:val="009C270E"/>
    <w:rsid w:val="00A43BD9"/>
    <w:rsid w:val="00A810CD"/>
    <w:rsid w:val="00B3547D"/>
    <w:rsid w:val="00B354C1"/>
    <w:rsid w:val="00B52732"/>
    <w:rsid w:val="00BB656F"/>
    <w:rsid w:val="00BD1B1F"/>
    <w:rsid w:val="00BD3FDB"/>
    <w:rsid w:val="00C202FF"/>
    <w:rsid w:val="00C63763"/>
    <w:rsid w:val="00C83A17"/>
    <w:rsid w:val="00CC1D4D"/>
    <w:rsid w:val="00D07831"/>
    <w:rsid w:val="00D8369F"/>
    <w:rsid w:val="00D846AF"/>
    <w:rsid w:val="00D91F4D"/>
    <w:rsid w:val="00DC7356"/>
    <w:rsid w:val="00DD04C9"/>
    <w:rsid w:val="00DE7F97"/>
    <w:rsid w:val="00E169C1"/>
    <w:rsid w:val="00E51864"/>
    <w:rsid w:val="00E92FCA"/>
    <w:rsid w:val="00EC0EC6"/>
    <w:rsid w:val="00F462A6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B4B4-928A-4754-812D-C373EF2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31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2FCA"/>
    <w:pPr>
      <w:keepNext/>
      <w:spacing w:line="360" w:lineRule="auto"/>
      <w:jc w:val="both"/>
      <w:outlineLvl w:val="0"/>
    </w:pPr>
    <w:rPr>
      <w:rFonts w:ascii="Tahoma" w:hAnsi="Tahoma"/>
      <w:b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2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2FCA"/>
    <w:rPr>
      <w:rFonts w:ascii="Tahoma" w:hAnsi="Tahoma" w:cs="Tahoma"/>
      <w:b/>
      <w:i/>
      <w:iCs/>
      <w:sz w:val="24"/>
      <w:szCs w:val="24"/>
    </w:rPr>
  </w:style>
  <w:style w:type="character" w:customStyle="1" w:styleId="Nagwek3Znak">
    <w:name w:val="Nagłówek 3 Znak"/>
    <w:link w:val="Nagwek3"/>
    <w:semiHidden/>
    <w:rsid w:val="00E92FC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92FCA"/>
    <w:pPr>
      <w:spacing w:before="120" w:after="120" w:line="360" w:lineRule="auto"/>
      <w:ind w:left="720"/>
      <w:contextualSpacing/>
    </w:pPr>
    <w:rPr>
      <w:szCs w:val="22"/>
      <w:lang w:eastAsia="en-US"/>
    </w:rPr>
  </w:style>
  <w:style w:type="paragraph" w:customStyle="1" w:styleId="Standard">
    <w:name w:val="Standard"/>
    <w:rsid w:val="00F9731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A43BD9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BD9"/>
    <w:rPr>
      <w:rFonts w:ascii="Tahoma" w:hAnsi="Tahoma"/>
      <w:sz w:val="16"/>
      <w:szCs w:val="16"/>
    </w:rPr>
  </w:style>
  <w:style w:type="character" w:styleId="Odwoaniedokomentarza">
    <w:name w:val="annotation reference"/>
    <w:rsid w:val="00084A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E801-C39F-4AF9-A7AB-679815D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Wolska</dc:creator>
  <cp:keywords/>
  <dc:description/>
  <cp:lastModifiedBy>Iwona</cp:lastModifiedBy>
  <cp:revision>2</cp:revision>
  <dcterms:created xsi:type="dcterms:W3CDTF">2022-09-17T12:49:00Z</dcterms:created>
  <dcterms:modified xsi:type="dcterms:W3CDTF">2022-09-17T12:49:00Z</dcterms:modified>
</cp:coreProperties>
</file>