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BC" w:rsidRDefault="00770A1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REGULAMIN RADY RODZICÓW ZESPOŁU SZKOLNO-PRZEDSZKOLNEGO NR 1 SZKOŁA PODSTAWOWA NR 6  im. JANA BRZECHWY W STARGARDZIE</w:t>
      </w:r>
    </w:p>
    <w:p w:rsidR="005C5DBC" w:rsidRDefault="005C5DBC">
      <w:pPr>
        <w:spacing w:after="0"/>
        <w:jc w:val="center"/>
        <w:rPr>
          <w:rFonts w:ascii="Arial" w:eastAsia="Arial" w:hAnsi="Arial" w:cs="Arial"/>
          <w:b/>
        </w:rPr>
      </w:pPr>
    </w:p>
    <w:p w:rsidR="005C5DBC" w:rsidRDefault="005C5DBC">
      <w:pPr>
        <w:spacing w:after="0"/>
        <w:jc w:val="center"/>
        <w:rPr>
          <w:rFonts w:ascii="Arial" w:eastAsia="Arial" w:hAnsi="Arial" w:cs="Arial"/>
          <w:b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Rozdział I</w:t>
      </w:r>
    </w:p>
    <w:p w:rsidR="005C5DBC" w:rsidRDefault="00770A1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Postanowienia ogólne</w:t>
      </w:r>
    </w:p>
    <w:p w:rsidR="005C5DBC" w:rsidRDefault="005C5DBC">
      <w:pPr>
        <w:spacing w:after="0"/>
        <w:jc w:val="center"/>
        <w:rPr>
          <w:rFonts w:ascii="Arial" w:eastAsia="Arial" w:hAnsi="Arial" w:cs="Arial"/>
          <w:b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</w:t>
      </w:r>
    </w:p>
    <w:p w:rsidR="005C5DBC" w:rsidRDefault="00770A1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Ilekroć w dalszych przepisach jest mowa bez bliższego określenia o: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Arial" w:eastAsia="Arial" w:hAnsi="Arial" w:cs="Arial"/>
          <w:color w:val="0D0D0D"/>
        </w:rPr>
        <w:t>Szkole – nale</w:t>
      </w:r>
      <w:r>
        <w:rPr>
          <w:rFonts w:ascii="Arial" w:eastAsia="Arial" w:hAnsi="Arial" w:cs="Arial"/>
          <w:color w:val="0D0D0D"/>
        </w:rPr>
        <w:t>ży przez to rozumieć Zespół Szkolno-Przedszkolny Nr 1, Szkoła Podstawowa nr 6 w  Stargardzie ul. Armii Krajowej 1 oraz Przedszkole Miejskie nr 7</w:t>
      </w:r>
      <w:bookmarkStart w:id="0" w:name="_GoBack"/>
      <w:bookmarkEnd w:id="0"/>
      <w:r>
        <w:rPr>
          <w:rFonts w:ascii="Arial" w:eastAsia="Arial" w:hAnsi="Arial" w:cs="Arial"/>
          <w:color w:val="0D0D0D"/>
        </w:rPr>
        <w:t xml:space="preserve"> w ul. Twardowskiego nr </w:t>
      </w:r>
      <w:r>
        <w:rPr>
          <w:rFonts w:ascii="Times New Roman" w:eastAsia="Times New Roman" w:hAnsi="Times New Roman" w:cs="Times New Roman"/>
          <w:color w:val="0D0D0D"/>
        </w:rPr>
        <w:t>2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Statucie – należy przez to rozumieć statut szkoły,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Dyrektorze – należy przez to rozum</w:t>
      </w:r>
      <w:r>
        <w:rPr>
          <w:rFonts w:ascii="Arial" w:eastAsia="Arial" w:hAnsi="Arial" w:cs="Arial"/>
        </w:rPr>
        <w:t>ieć dyrektora szkoły,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Radzie – należy 2to rozumieć radę rodziców szkoły, 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Radzie Klasowej – należy przez to rozumieć wewnętrzny organ wybierany przez rodziców uczniów danej klasy,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Zebraniu Klasowym – należy przez to rozumieć Zebranie Rodziców Uczniów Klasy</w:t>
      </w:r>
      <w:r>
        <w:rPr>
          <w:rFonts w:ascii="Arial" w:eastAsia="Arial" w:hAnsi="Arial" w:cs="Arial"/>
        </w:rPr>
        <w:t>,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Przewodniczącym, Wiceprzewodniczącym, Sekretarzu, Skarbniku – należy przez 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</w:rPr>
        <w:t xml:space="preserve">to rozumieć odpowiednio przewodniczącego, wiceprzewodniczącego, sekretarza 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</w:rPr>
        <w:t>i skarbnika rady rodziców,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Zarząd – należy przez to rozumieć zarząd rady rodziców,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Rodzicach – należy </w:t>
      </w:r>
      <w:r>
        <w:rPr>
          <w:rFonts w:ascii="Arial" w:eastAsia="Arial" w:hAnsi="Arial" w:cs="Arial"/>
        </w:rPr>
        <w:t>przez to rozumieć rodziców i prawnych opiekunów uczniów Szkoły,</w:t>
      </w:r>
    </w:p>
    <w:p w:rsidR="005C5DBC" w:rsidRDefault="00770A16">
      <w:pPr>
        <w:numPr>
          <w:ilvl w:val="0"/>
          <w:numId w:val="1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Nauczycielu – należy przez to rozumieć także wychowawcę i innego pracownika pedagogicznego</w:t>
      </w: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2</w:t>
      </w:r>
    </w:p>
    <w:p w:rsidR="005C5DBC" w:rsidRDefault="00770A16">
      <w:pPr>
        <w:numPr>
          <w:ilvl w:val="0"/>
          <w:numId w:val="2"/>
        </w:numPr>
        <w:tabs>
          <w:tab w:val="left" w:pos="1704"/>
        </w:tabs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Rada Rodziców przy </w:t>
      </w:r>
      <w:r>
        <w:rPr>
          <w:rFonts w:ascii="Arial" w:eastAsia="Arial" w:hAnsi="Arial" w:cs="Arial"/>
          <w:color w:val="0D0D0D"/>
        </w:rPr>
        <w:t xml:space="preserve">Zespole Szkolno-Przedszkolny Nr 1, Szkoła Podstawowa nr 6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im. Jana Brzechwy w Stargardzie działa na podstawie art. 53 i 54  ustawy z dnia 14 września 2016 roku o prawie oświaty (Dz. U. z 2004 r. Nr 256, poz. 2572 z późniejszymi zmianami) oraz Statutu </w:t>
      </w:r>
      <w:proofErr w:type="spellStart"/>
      <w:r>
        <w:rPr>
          <w:rFonts w:ascii="Arial" w:eastAsia="Arial" w:hAnsi="Arial" w:cs="Arial"/>
          <w:color w:val="0D0D0D"/>
        </w:rPr>
        <w:t>Zespolu</w:t>
      </w:r>
      <w:proofErr w:type="spellEnd"/>
      <w:r>
        <w:rPr>
          <w:rFonts w:ascii="Arial" w:eastAsia="Arial" w:hAnsi="Arial" w:cs="Arial"/>
          <w:color w:val="0D0D0D"/>
        </w:rPr>
        <w:t xml:space="preserve"> Szkolno-Przedszkolny Nr 1, Szkoła Podstawowa nr 6 </w:t>
      </w:r>
      <w:r>
        <w:rPr>
          <w:rFonts w:ascii="Arial" w:eastAsia="Arial" w:hAnsi="Arial" w:cs="Arial"/>
        </w:rPr>
        <w:t xml:space="preserve"> Sied</w:t>
      </w:r>
      <w:r>
        <w:rPr>
          <w:rFonts w:ascii="Arial" w:eastAsia="Arial" w:hAnsi="Arial" w:cs="Arial"/>
        </w:rPr>
        <w:t xml:space="preserve">zibą Rady jest budynek Szkoły Podstawowej nr 6 im. Jana Brzechwy w Stargardzie przy ulicy </w:t>
      </w:r>
      <w:proofErr w:type="spellStart"/>
      <w:r>
        <w:rPr>
          <w:rFonts w:ascii="Arial" w:eastAsia="Arial" w:hAnsi="Arial" w:cs="Arial"/>
        </w:rPr>
        <w:t>Armi</w:t>
      </w:r>
      <w:proofErr w:type="spellEnd"/>
      <w:r>
        <w:rPr>
          <w:rFonts w:ascii="Arial" w:eastAsia="Arial" w:hAnsi="Arial" w:cs="Arial"/>
        </w:rPr>
        <w:t xml:space="preserve"> Krajowej 1</w:t>
      </w:r>
    </w:p>
    <w:p w:rsidR="005C5DBC" w:rsidRDefault="00770A16">
      <w:pPr>
        <w:widowControl w:val="0"/>
        <w:numPr>
          <w:ilvl w:val="0"/>
          <w:numId w:val="2"/>
        </w:numPr>
        <w:tabs>
          <w:tab w:val="left" w:pos="1704"/>
        </w:tabs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Rodziców jest organem społecznym i samorządowym, wspó</w:t>
      </w:r>
      <w:r>
        <w:rPr>
          <w:rFonts w:ascii="Arial" w:eastAsia="Arial" w:hAnsi="Arial" w:cs="Arial"/>
        </w:rPr>
        <w:t>łdziałającym z Dyrektorem Szkoły, Radą Pedagogiczną, Samorządem Uczniowskim oraz organizacjami działającymi w szkole, których celem statutowym jest działalność wychowawcza albo rozszerzanie i wzbogacanie form działalności dydaktycznej, wychowawczej i opiek</w:t>
      </w:r>
      <w:r>
        <w:rPr>
          <w:rFonts w:ascii="Arial" w:eastAsia="Arial" w:hAnsi="Arial" w:cs="Arial"/>
        </w:rPr>
        <w:t>uńczej szkoły.</w:t>
      </w:r>
    </w:p>
    <w:p w:rsidR="005C5DBC" w:rsidRDefault="005C5DBC">
      <w:pPr>
        <w:widowControl w:val="0"/>
        <w:tabs>
          <w:tab w:val="left" w:pos="1704"/>
        </w:tabs>
        <w:spacing w:after="0"/>
        <w:ind w:left="374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3</w:t>
      </w:r>
    </w:p>
    <w:p w:rsidR="005C5DBC" w:rsidRDefault="00770A16">
      <w:pPr>
        <w:widowControl w:val="0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Podstawowe zasady działania Rady określa Regulamin wprowadzony uchwałą Rady Rodziców </w:t>
      </w:r>
      <w:r>
        <w:rPr>
          <w:rFonts w:ascii="Arial" w:eastAsia="Arial" w:hAnsi="Arial" w:cs="Arial"/>
          <w:color w:val="0D0D0D"/>
        </w:rPr>
        <w:t xml:space="preserve">Zespołu Szkolno-Przedszkolnego Nr 1, Szkoła Podstawowa nr 6 </w:t>
      </w:r>
      <w:r>
        <w:rPr>
          <w:rFonts w:ascii="Arial" w:eastAsia="Arial" w:hAnsi="Arial" w:cs="Arial"/>
        </w:rPr>
        <w:t xml:space="preserve"> im. Jana Brzechwy w Stargardzie. Kadencja Rady Rodziców trwa jeden rok i kończy się w prze</w:t>
      </w:r>
      <w:r>
        <w:rPr>
          <w:rFonts w:ascii="Arial" w:eastAsia="Arial" w:hAnsi="Arial" w:cs="Arial"/>
        </w:rPr>
        <w:t>ddzień odbycia pierwszego posiedzenia nowej Rady Rodziców, nie dłużej jednak niż 30 października w nowym roku szkolnym.</w:t>
      </w:r>
    </w:p>
    <w:p w:rsidR="005C5DBC" w:rsidRDefault="005C5DBC">
      <w:pPr>
        <w:spacing w:after="0"/>
        <w:jc w:val="center"/>
        <w:rPr>
          <w:rFonts w:ascii="Arial" w:eastAsia="Arial" w:hAnsi="Arial" w:cs="Arial"/>
          <w:b/>
        </w:rPr>
      </w:pPr>
    </w:p>
    <w:p w:rsidR="005C5DBC" w:rsidRDefault="005C5DBC">
      <w:pPr>
        <w:spacing w:after="0"/>
        <w:jc w:val="center"/>
        <w:rPr>
          <w:rFonts w:ascii="Arial" w:eastAsia="Arial" w:hAnsi="Arial" w:cs="Arial"/>
          <w:b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Rozdział I</w:t>
      </w:r>
    </w:p>
    <w:p w:rsidR="005C5DBC" w:rsidRDefault="00770A1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Cele i zadania Rady</w:t>
      </w:r>
    </w:p>
    <w:p w:rsidR="005C5DBC" w:rsidRDefault="005C5DBC">
      <w:pPr>
        <w:spacing w:after="0"/>
        <w:jc w:val="center"/>
        <w:rPr>
          <w:rFonts w:ascii="Arial" w:eastAsia="Arial" w:hAnsi="Arial" w:cs="Arial"/>
          <w:b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4</w:t>
      </w:r>
    </w:p>
    <w:p w:rsidR="005C5DBC" w:rsidRDefault="00770A16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Podstawowym celem Rady jest reprezentowanie interesów rodziców uczniów Szkoły poprzez podejmowanie</w:t>
      </w:r>
      <w:r>
        <w:rPr>
          <w:rFonts w:ascii="Arial" w:eastAsia="Arial" w:hAnsi="Arial" w:cs="Arial"/>
        </w:rPr>
        <w:t xml:space="preserve"> działań, jako organu Szkoły, wynikających z przepisów oświatowych, Statutu i niniejszego Regulaminu oraz wspieranie Dyrektora, nauczycieli i innych organów Szkoły w pracy na rzecz dobra uczniów.</w:t>
      </w:r>
    </w:p>
    <w:p w:rsidR="005C5DBC" w:rsidRDefault="00770A16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realizuje swoje cele w szczególności poprzez: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inicjowan</w:t>
      </w:r>
      <w:r>
        <w:rPr>
          <w:rFonts w:ascii="Arial" w:eastAsia="Arial" w:hAnsi="Arial" w:cs="Arial"/>
        </w:rPr>
        <w:t>ie aktywności i organizowanie różnorodnych form działalności na rzecz wspomagania i realizacji zadań Szkoły,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zapewnienie rodzicom wpływu na działalność Szkoły poprzez wyrażanie i przekazywanie Dyrektorowi i innym organom Szkoły, organowi prowadzącemu i org</w:t>
      </w:r>
      <w:r>
        <w:rPr>
          <w:rFonts w:ascii="Arial" w:eastAsia="Arial" w:hAnsi="Arial" w:cs="Arial"/>
        </w:rPr>
        <w:t>anowi sprawującemu nadzór pedagogiczny stanowisk i opinii w sprawach związanych z działalnością Szkoły,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formułowanie opinii w sprawach przewidzianych przepisami prawa oświatowego 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</w:rPr>
        <w:t>oraz Statutu,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współudział w bieżącym perspektywicznym programowaniu pracy Sz</w:t>
      </w:r>
      <w:r>
        <w:rPr>
          <w:rFonts w:ascii="Arial" w:eastAsia="Arial" w:hAnsi="Arial" w:cs="Arial"/>
        </w:rPr>
        <w:t>koły 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pomoc w doskonaleniu organizacji i warunków pracy Szkoły,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współpraca ze środowiskiem lokalnym,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podejmowanie działań na rzecz pozyskiwania dodatkowych środków finansowych dla Szkoły,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zwłaszcza na działalność wychowawczą i pozalekcyjną,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wspieranie działalności samorządu uczniowskiego,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współpraca z Radami Oddziałowymi przede wszystkim w celu realizacji zadań Rady na szczeblu  klasowym oraz aktywizacji ogółu rodziców w działaniach na rzecz klas i Szkoły,</w:t>
      </w:r>
    </w:p>
    <w:p w:rsidR="005C5DBC" w:rsidRDefault="00770A16">
      <w:pPr>
        <w:numPr>
          <w:ilvl w:val="0"/>
          <w:numId w:val="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organizowanie współpracy z Dyrektore</w:t>
      </w:r>
      <w:r>
        <w:rPr>
          <w:rFonts w:ascii="Arial" w:eastAsia="Arial" w:hAnsi="Arial" w:cs="Arial"/>
        </w:rPr>
        <w:t>m i nauczycielami Szkoły w celu podniesienia jakości jej pracy.</w:t>
      </w:r>
    </w:p>
    <w:p w:rsidR="005C5DBC" w:rsidRDefault="00770A1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Rozdział II</w:t>
      </w:r>
    </w:p>
    <w:p w:rsidR="005C5DBC" w:rsidRDefault="00770A1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Wybory do Rad Oddziałowych Szkoły</w:t>
      </w:r>
    </w:p>
    <w:p w:rsidR="005C5DBC" w:rsidRDefault="005C5DBC">
      <w:pPr>
        <w:spacing w:after="0"/>
        <w:jc w:val="center"/>
        <w:rPr>
          <w:rFonts w:ascii="Arial" w:eastAsia="Arial" w:hAnsi="Arial" w:cs="Arial"/>
          <w:b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§4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Rodzice uczniów </w:t>
      </w:r>
      <w:r>
        <w:rPr>
          <w:rFonts w:ascii="Arial" w:eastAsia="Arial" w:hAnsi="Arial" w:cs="Arial"/>
          <w:color w:val="0D0D0D"/>
        </w:rPr>
        <w:t xml:space="preserve">Zespół Szkolno-Przedszkolny Nr 1, Szkoła Podstawowa nr 6 </w:t>
      </w:r>
      <w:r>
        <w:rPr>
          <w:rFonts w:ascii="Arial" w:eastAsia="Arial" w:hAnsi="Arial" w:cs="Arial"/>
        </w:rPr>
        <w:t xml:space="preserve"> im. Jana Brzechwy w Stargardzie wybierają swoich przedstawicieli w R</w:t>
      </w:r>
      <w:r>
        <w:rPr>
          <w:rFonts w:ascii="Arial" w:eastAsia="Arial" w:hAnsi="Arial" w:cs="Arial"/>
        </w:rPr>
        <w:t>adach Oddziałowych w sposób następujący: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terminie ustalonym przez Dyrektora Szkoły zwoływane są we wrześniu pierwsze zebrania klasowe rodziców uczniów </w:t>
      </w:r>
      <w:r>
        <w:rPr>
          <w:rFonts w:ascii="Arial" w:eastAsia="Arial" w:hAnsi="Arial" w:cs="Arial"/>
          <w:color w:val="0D0D0D"/>
        </w:rPr>
        <w:t xml:space="preserve">Zespołu Szkolno-Przedszkolnego Nr 1, Szkoła Podstawowa nr 6 </w:t>
      </w:r>
      <w:r>
        <w:rPr>
          <w:rFonts w:ascii="Arial" w:eastAsia="Arial" w:hAnsi="Arial" w:cs="Arial"/>
        </w:rPr>
        <w:t xml:space="preserve"> im. Jana Brzechwy w Stargardzie.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zebran</w:t>
      </w:r>
      <w:r>
        <w:rPr>
          <w:rFonts w:ascii="Arial" w:eastAsia="Arial" w:hAnsi="Arial" w:cs="Arial"/>
        </w:rPr>
        <w:t>iach klasowych rodzice każdej klasy wybierają Rady Oddziałowe składające się z trzech rodziców uczniów danego oddziału.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wyborach o których mowa w pkt 1b), jednego ucznia reprezentuje jeden rodzic.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Wychowawca klasy otwiera w danym oddziale część zebrania </w:t>
      </w:r>
      <w:r>
        <w:rPr>
          <w:rFonts w:ascii="Arial" w:eastAsia="Arial" w:hAnsi="Arial" w:cs="Arial"/>
        </w:rPr>
        <w:t>poświęconą wyborom rady oddziałowej i przewodniczy jej do chwili wybrania przez ogół rodziców klasy ze  swego grona dwóch członków komisji skrutacyjnej, która przeprowadzi wybory. Przewodniczącym ani członkiem komisji nie może być osoba kandydująca do rady</w:t>
      </w:r>
      <w:r>
        <w:rPr>
          <w:rFonts w:ascii="Arial" w:eastAsia="Arial" w:hAnsi="Arial" w:cs="Arial"/>
        </w:rPr>
        <w:t xml:space="preserve"> oddziałowej.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Zadania wychowawcy oddziału podczas wyborów do rady oddziałowej należy: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powołanie komisji,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przyjmowanie zgłoszeń kandydatur do rady oddziałowej,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przygotowanie kart do głosowania,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nadzorowanie przebiegu głosowania,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obliczanie głosów , przy pom</w:t>
      </w:r>
      <w:r>
        <w:rPr>
          <w:rFonts w:ascii="Arial" w:eastAsia="Arial" w:hAnsi="Arial" w:cs="Arial"/>
        </w:rPr>
        <w:t>ocy jednego z rodziców. Rodzic ten nie może być kandydatem do rady oddziałowej,</w:t>
      </w:r>
    </w:p>
    <w:p w:rsidR="005C5DBC" w:rsidRDefault="00770A16">
      <w:pPr>
        <w:numPr>
          <w:ilvl w:val="0"/>
          <w:numId w:val="4"/>
        </w:numPr>
        <w:spacing w:after="0"/>
        <w:ind w:left="79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ogłoszenie wyników głosowania.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Wychowawca przyjmuje zgłoszenia kandydatów spośród rodziców, którzy przybyli na pierwsze zebranie.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Tajne wybory odbywaj</w:t>
      </w:r>
      <w:r>
        <w:rPr>
          <w:rFonts w:ascii="Arial" w:eastAsia="Arial" w:hAnsi="Arial" w:cs="Arial"/>
        </w:rPr>
        <w:t>ą się przy nieograniczonej liczbie kandydatów zgłoszonych przez rodziców, przy czym liczba kandydatów nie może być mniejsza niż trzy.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Osoba kandydująca do rady oddziałowej musi wyrazić na to zgodę.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Głosowanie odbywa się na przygotowanych kartach do głosowa</w:t>
      </w:r>
      <w:r>
        <w:rPr>
          <w:rFonts w:ascii="Arial" w:eastAsia="Arial" w:hAnsi="Arial" w:cs="Arial"/>
        </w:rPr>
        <w:t>nia.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głosowaniu bierze udział tylko jeden rodzic danego ucznia.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Głosowanie odbywa się na przygotowanych kartach do głosowania.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karcie umieszcza się w ;porządku alfabetycznym nazwiska i imiona kandydatów.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głosowaniu bierze udział tylko jeden rodzic d</w:t>
      </w:r>
      <w:r>
        <w:rPr>
          <w:rFonts w:ascii="Arial" w:eastAsia="Arial" w:hAnsi="Arial" w:cs="Arial"/>
        </w:rPr>
        <w:t>anego ucznia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Wyborca stawia znak „X” obok jednego, dwóch, trzech nazwisk kandydatów, na których głosuje.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Głos uważa się za ważny, jeżeli na karcie do głosowania wyborca wskazał znakiem „X” jedną, dwie, trzy osoby, na które głosuje.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wybranych do rady oddziałowej uważa się trzech pierwszych kandydatów, którzy uzyskali największą liczbę głosów. W przypadku równej liczby głosów otrzymanych przez kandydatów, o tym, któremu z nich przypada pierwsze miejsce w radzie oddziałowej, rozstrzy</w:t>
      </w:r>
      <w:r>
        <w:rPr>
          <w:rFonts w:ascii="Arial" w:eastAsia="Arial" w:hAnsi="Arial" w:cs="Arial"/>
        </w:rPr>
        <w:t>ga kolejna tura wyborów. Kolejne tury wyborów przeprowadzania ta sama komisja wyborcza na tym samym zebraniu.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Przebieg czynności, o których mowa w ust.1, dokumentuje protokół sporządzony przez wychowawcę lub jednego z rodziców, a podpisany przez wychowawcę</w:t>
      </w:r>
      <w:r>
        <w:rPr>
          <w:rFonts w:ascii="Arial" w:eastAsia="Arial" w:hAnsi="Arial" w:cs="Arial"/>
        </w:rPr>
        <w:t xml:space="preserve"> oraz wybranych członków do rady oddziałowej w obecności rodziców.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Członkowie każdej rady oddziałowej wybierają ze swojego grona przewodniczącego rady oddziałowej oraz osobę, która będzie przedstawicielem rady oddziałowej w Radzie Rodziców. Oświadczenie po</w:t>
      </w:r>
      <w:r>
        <w:rPr>
          <w:rFonts w:ascii="Arial" w:eastAsia="Arial" w:hAnsi="Arial" w:cs="Arial"/>
        </w:rPr>
        <w:t>dpisują wszyscy członkowie rady oddziałowej i przekazują za pośrednictwem wychowawcy klasy Dyrektorowi Szkoły.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Protokół z wyborów, o których mowa w ust.2, oraz oświadczenie, o którym mowa w ust.3, wychowawca danej klasy przekazuje Dyrektorowi Szkoły a nast</w:t>
      </w:r>
      <w:r>
        <w:rPr>
          <w:rFonts w:ascii="Arial" w:eastAsia="Arial" w:hAnsi="Arial" w:cs="Arial"/>
        </w:rPr>
        <w:t>ępnie Dyrektor przekazuje zebrane protokoły oraz oświadczenia Przewodniczącemu Nowej Rady Rodziców.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Pierwsze posiedzenie Rady Rodziców zwołuje Dyrektor Szkoły w terminie do końca października.</w:t>
      </w:r>
    </w:p>
    <w:p w:rsidR="005C5DBC" w:rsidRDefault="00770A16">
      <w:pPr>
        <w:numPr>
          <w:ilvl w:val="0"/>
          <w:numId w:val="4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 szkoły otwiera pierwsze posiedzenia Rady Rodziców i pr</w:t>
      </w:r>
      <w:r>
        <w:rPr>
          <w:rFonts w:ascii="Arial" w:eastAsia="Arial" w:hAnsi="Arial" w:cs="Arial"/>
        </w:rPr>
        <w:t>zewodniczy mu do chwili wybrania przez ogół członków Rady Rodziców ze swego grona przewodniczącego zebrania, który kieruje dalszą częścią obrad.</w:t>
      </w: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numPr>
          <w:ilvl w:val="0"/>
          <w:numId w:val="5"/>
        </w:numPr>
        <w:tabs>
          <w:tab w:val="left" w:pos="720"/>
        </w:tabs>
        <w:spacing w:after="0"/>
        <w:ind w:left="32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dwukrotnej nieusprawiedliwionej absencji na zebraniu plenarnym przedstawiciel Rady Oddziałowej zo</w:t>
      </w:r>
      <w:r>
        <w:rPr>
          <w:rFonts w:ascii="Arial" w:eastAsia="Arial" w:hAnsi="Arial" w:cs="Arial"/>
        </w:rPr>
        <w:t>staje pozbawiony funkcji reprezentowania klasy, a w jego miejsce Rada Oddziałowa powołuje następną osobę ze swojego składu. O powyższym zainteresowane Oddziały zawiadamia Zarząd  Rady Rodziców.</w:t>
      </w:r>
    </w:p>
    <w:p w:rsidR="005C5DBC" w:rsidRDefault="005C5DBC">
      <w:pPr>
        <w:spacing w:after="0"/>
        <w:ind w:left="322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Rozdział IV</w:t>
      </w:r>
    </w:p>
    <w:p w:rsidR="005C5DBC" w:rsidRDefault="00770A1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Organizacja Rady Rodziców i podstawowe zasady jej pracy</w:t>
      </w:r>
    </w:p>
    <w:p w:rsidR="005C5DBC" w:rsidRDefault="005C5DBC">
      <w:pPr>
        <w:spacing w:after="0"/>
        <w:jc w:val="center"/>
        <w:rPr>
          <w:rFonts w:ascii="Arial" w:eastAsia="Arial" w:hAnsi="Arial" w:cs="Arial"/>
          <w:b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5</w:t>
      </w:r>
    </w:p>
    <w:p w:rsidR="005C5DBC" w:rsidRDefault="00770A16">
      <w:pPr>
        <w:numPr>
          <w:ilvl w:val="0"/>
          <w:numId w:val="6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na pierwszym zebraniu wybiera w głosowaniu jawnym Zarząd w składzie:</w:t>
      </w:r>
    </w:p>
    <w:p w:rsidR="005C5DBC" w:rsidRDefault="00770A16">
      <w:pPr>
        <w:numPr>
          <w:ilvl w:val="0"/>
          <w:numId w:val="6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Przewodniczący.</w:t>
      </w:r>
    </w:p>
    <w:p w:rsidR="005C5DBC" w:rsidRDefault="00770A16">
      <w:pPr>
        <w:numPr>
          <w:ilvl w:val="0"/>
          <w:numId w:val="6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Zastępca Przewodniczącego.</w:t>
      </w:r>
    </w:p>
    <w:p w:rsidR="005C5DBC" w:rsidRDefault="00770A16">
      <w:pPr>
        <w:numPr>
          <w:ilvl w:val="0"/>
          <w:numId w:val="6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Sekretarz.</w:t>
      </w:r>
    </w:p>
    <w:p w:rsidR="005C5DBC" w:rsidRDefault="00770A16">
      <w:pPr>
        <w:numPr>
          <w:ilvl w:val="0"/>
          <w:numId w:val="6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Skarbnik.</w:t>
      </w:r>
    </w:p>
    <w:p w:rsidR="005C5DBC" w:rsidRDefault="00770A16">
      <w:pPr>
        <w:numPr>
          <w:ilvl w:val="0"/>
          <w:numId w:val="6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1-3 Członków.</w:t>
      </w:r>
    </w:p>
    <w:p w:rsidR="005C5DBC" w:rsidRDefault="00770A16">
      <w:pPr>
        <w:numPr>
          <w:ilvl w:val="0"/>
          <w:numId w:val="6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Radę może odwołać Zarząd lub każdego z jego</w:t>
      </w:r>
      <w:r>
        <w:rPr>
          <w:rFonts w:ascii="Arial" w:eastAsia="Arial" w:hAnsi="Arial" w:cs="Arial"/>
        </w:rPr>
        <w:t xml:space="preserve"> członków na wniosek:</w:t>
      </w:r>
    </w:p>
    <w:p w:rsidR="005C5DBC" w:rsidRDefault="00770A16">
      <w:pPr>
        <w:numPr>
          <w:ilvl w:val="0"/>
          <w:numId w:val="6"/>
        </w:numPr>
        <w:spacing w:after="0"/>
        <w:ind w:left="106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Przewodniczącego Rady Rodziców.</w:t>
      </w:r>
    </w:p>
    <w:p w:rsidR="005C5DBC" w:rsidRDefault="00770A16">
      <w:pPr>
        <w:numPr>
          <w:ilvl w:val="0"/>
          <w:numId w:val="6"/>
        </w:numPr>
        <w:spacing w:after="0"/>
        <w:ind w:left="106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Trzech członków Zarządu Rady.</w:t>
      </w:r>
    </w:p>
    <w:p w:rsidR="005C5DBC" w:rsidRDefault="00770A16">
      <w:pPr>
        <w:numPr>
          <w:ilvl w:val="0"/>
          <w:numId w:val="6"/>
        </w:numPr>
        <w:spacing w:after="0"/>
        <w:ind w:left="106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2/3 głosów Rady Rodziców.</w:t>
      </w:r>
    </w:p>
    <w:p w:rsidR="005C5DBC" w:rsidRDefault="00770A16">
      <w:pPr>
        <w:numPr>
          <w:ilvl w:val="0"/>
          <w:numId w:val="6"/>
        </w:numPr>
        <w:spacing w:after="0"/>
        <w:ind w:left="34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odwołania Zarządu lub dowolnego jego członka , Rada ma obowiązek powołać nowy Zarząd lub nowego członka na tym samym posiedzeniu.</w:t>
      </w:r>
    </w:p>
    <w:p w:rsidR="005C5DBC" w:rsidRDefault="005C5DBC">
      <w:pPr>
        <w:spacing w:after="0"/>
        <w:ind w:left="720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ind w:left="37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6</w:t>
      </w:r>
    </w:p>
    <w:p w:rsidR="005C5DBC" w:rsidRDefault="00770A16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Rada działa poprzez zebrania plenarne oraz organy wewnętrzne, zgodnie 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</w:rPr>
        <w:t>z ich kompetencjami.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spotyka się na zebraniach organizowanych minimum 2 razy w roku szkolnym.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Przewodniczący Rady zobowiązany jest do zwołania zebrania Rady nie pó</w:t>
      </w:r>
      <w:r>
        <w:rPr>
          <w:rFonts w:ascii="Arial" w:eastAsia="Arial" w:hAnsi="Arial" w:cs="Arial"/>
        </w:rPr>
        <w:t>źniej niż w ciągu 14 dni od dnia   złożenia wniosku w tej sprawie przez :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dyrektora Szkoły ,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 </w:t>
      </w:r>
      <w:proofErr w:type="spellStart"/>
      <w:r>
        <w:rPr>
          <w:rFonts w:ascii="Arial" w:eastAsia="Arial" w:hAnsi="Arial" w:cs="Arial"/>
          <w:color w:val="0D0D0D"/>
        </w:rPr>
        <w:t>Zespolu</w:t>
      </w:r>
      <w:proofErr w:type="spellEnd"/>
      <w:r>
        <w:rPr>
          <w:rFonts w:ascii="Arial" w:eastAsia="Arial" w:hAnsi="Arial" w:cs="Arial"/>
          <w:color w:val="0D0D0D"/>
        </w:rPr>
        <w:t xml:space="preserve"> Szkolno-Przedszkolnego Nr 1, Szkoła Podstawowa nr 6 </w:t>
      </w:r>
      <w:r>
        <w:rPr>
          <w:rFonts w:ascii="Arial" w:eastAsia="Arial" w:hAnsi="Arial" w:cs="Arial"/>
        </w:rPr>
        <w:t xml:space="preserve"> im. Jana Brzechwy w Stargardzie,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 sprawujący nadzór pedagogiczny nad Szkołą,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trzech członk</w:t>
      </w:r>
      <w:r>
        <w:rPr>
          <w:rFonts w:ascii="Arial" w:eastAsia="Arial" w:hAnsi="Arial" w:cs="Arial"/>
        </w:rPr>
        <w:t>ów Zarządu Rady,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1/3 członków pełnego składu Rady,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przewodniczącego.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Zarząd Rady spotyka się na zebraniach organizowanych minimum 3 razy w roku szkolnym. Zebrania Zarządu Rady zwołuje Przewodniczący, a w razie jego nieobecności Zastępca.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Przewodniczący zob</w:t>
      </w:r>
      <w:r>
        <w:rPr>
          <w:rFonts w:ascii="Arial" w:eastAsia="Arial" w:hAnsi="Arial" w:cs="Arial"/>
        </w:rPr>
        <w:t>owiązany jest do zwołania zebrania Zarządu Rady Rodziców nie później niż w ciągu 3 dni od dnia złożenia wniosku w tej sprawie przez: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dyrektora Szkoły,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144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trzech członków Zarządu Rady Rodziców.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terminie zebrania zawiadamia się członków Rady lub Zarządu w zwy</w:t>
      </w:r>
      <w:r>
        <w:rPr>
          <w:rFonts w:ascii="Arial" w:eastAsia="Arial" w:hAnsi="Arial" w:cs="Arial"/>
        </w:rPr>
        <w:t>czajowo przyjęty sposób, na minimum 7 dni przed planowanym terminem zebrania.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uzasadnionych przypadkach zawiadomienie, o których mowa w pkt.5, może być dokonane najpóźniej jeden dzień przed terminem zebrania.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Zawiadomienie o terminie polega na wskazaniu </w:t>
      </w:r>
      <w:r>
        <w:rPr>
          <w:rFonts w:ascii="Arial" w:eastAsia="Arial" w:hAnsi="Arial" w:cs="Arial"/>
        </w:rPr>
        <w:t>daty i godziny rozpoczęcia oraz miejsca planowanego zebrania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Tryb zwoływania zebrań Zarządu i Rad Oddziałowych określają te organy.</w:t>
      </w:r>
    </w:p>
    <w:p w:rsidR="005C5DBC" w:rsidRDefault="00770A16">
      <w:pPr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Aby posiedzenie Rady lub jej Zarządu było prawomocne musi brać w nim udział więcej niż połowa     członków pełnego składu Ra</w:t>
      </w:r>
      <w:r>
        <w:rPr>
          <w:rFonts w:ascii="Arial" w:eastAsia="Arial" w:hAnsi="Arial" w:cs="Arial"/>
        </w:rPr>
        <w:t>dy lub Zarządu</w:t>
      </w:r>
    </w:p>
    <w:p w:rsidR="005C5DBC" w:rsidRDefault="00770A16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Uchwały Rady, Zarząd, Rad Oddziałowych podejmowane są zwykłą większością głosów, przy obecności co najmniej połowy liczby ich członków.</w:t>
      </w:r>
    </w:p>
    <w:p w:rsidR="005C5DBC" w:rsidRDefault="00770A16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Zebrania Rady są protokołowane. Rady Oddziałowe decydują samodzielnie o formie dokumentowania swoich decy</w:t>
      </w:r>
      <w:r>
        <w:rPr>
          <w:rFonts w:ascii="Arial" w:eastAsia="Arial" w:hAnsi="Arial" w:cs="Arial"/>
        </w:rPr>
        <w:t>zji.</w:t>
      </w:r>
    </w:p>
    <w:p w:rsidR="005C5DBC" w:rsidRDefault="00770A16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zebraniach Rady, Zarządu mogą brać udział, z głosem doradczym, zaproszone osoby.</w:t>
      </w:r>
    </w:p>
    <w:p w:rsidR="005C5DBC" w:rsidRDefault="00770A16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Zebrania Rady oraz posiedzenia Zarządu mają charakter otwarty, mogą w nich uczestniczyć, bez prawa udziału w głosowaniu, rodzice uczniów i przedstawiciele organów Szko</w:t>
      </w:r>
      <w:r>
        <w:rPr>
          <w:rFonts w:ascii="Arial" w:eastAsia="Arial" w:hAnsi="Arial" w:cs="Arial"/>
          <w:color w:val="000000"/>
        </w:rPr>
        <w:t>ły.</w:t>
      </w:r>
    </w:p>
    <w:p w:rsidR="005C5DBC" w:rsidRDefault="005C5DBC">
      <w:pPr>
        <w:widowControl w:val="0"/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Rozdział IV</w:t>
      </w:r>
    </w:p>
    <w:p w:rsidR="005C5DBC" w:rsidRDefault="00770A16">
      <w:pPr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Kompetencje i zasady działania Rady oraz jej organów wewnętrznych</w:t>
      </w:r>
    </w:p>
    <w:p w:rsidR="005C5DBC" w:rsidRDefault="005C5DBC">
      <w:pPr>
        <w:spacing w:after="0"/>
        <w:ind w:left="360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7</w:t>
      </w:r>
    </w:p>
    <w:p w:rsidR="005C5DBC" w:rsidRDefault="00770A16">
      <w:pPr>
        <w:numPr>
          <w:ilvl w:val="0"/>
          <w:numId w:val="8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Kompetencje Rady określają zapisy ustawy Prawo oświatowe oraz ustawy Karta Nauczyciela  i aktów wykonawczych do tych ustaw.</w:t>
      </w:r>
    </w:p>
    <w:p w:rsidR="005C5DBC" w:rsidRDefault="00770A16">
      <w:pPr>
        <w:numPr>
          <w:ilvl w:val="0"/>
          <w:numId w:val="8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jest organem Szkoły, kt</w:t>
      </w:r>
      <w:r>
        <w:rPr>
          <w:rFonts w:ascii="Arial" w:eastAsia="Arial" w:hAnsi="Arial" w:cs="Arial"/>
        </w:rPr>
        <w:t>óry reprezentuje ogół rodziców uczniów Szkoły.</w:t>
      </w:r>
    </w:p>
    <w:p w:rsidR="005C5DBC" w:rsidRDefault="00770A16">
      <w:pPr>
        <w:numPr>
          <w:ilvl w:val="0"/>
          <w:numId w:val="8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kompetencji Rady należy w szczególności: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występowanie we wszystkich sprawach dotyczących Szkoły do Dyrektora 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</w:rPr>
        <w:t>oraz pozostałych organów Szkoły, a także do organu prowadzącego i organu sprawującego nadzór ped</w:t>
      </w:r>
      <w:r>
        <w:rPr>
          <w:rFonts w:ascii="Arial" w:eastAsia="Arial" w:hAnsi="Arial" w:cs="Arial"/>
        </w:rPr>
        <w:t>agogiczny,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uchwalanie w porozumieniu z Radą Pedagogiczną Programu </w:t>
      </w:r>
      <w:proofErr w:type="spellStart"/>
      <w:r>
        <w:rPr>
          <w:rFonts w:ascii="Arial" w:eastAsia="Arial" w:hAnsi="Arial" w:cs="Arial"/>
        </w:rPr>
        <w:t>wychowawczoi</w:t>
      </w:r>
      <w:proofErr w:type="spellEnd"/>
      <w:r>
        <w:rPr>
          <w:rFonts w:ascii="Arial" w:eastAsia="Arial" w:hAnsi="Arial" w:cs="Arial"/>
        </w:rPr>
        <w:t xml:space="preserve"> programu profilaktycznego szkoły,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opiniowanie projektu planu finansowego Szkoły składanego przez Dyrektora,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opiniowanie programu i harmonogramu poprawy efektywności kształcenia 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</w:rPr>
        <w:t>lub wychowania,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opiniowanie możliwości podjęcia w Szkole działalności przez stowarzyszenie lub inną organizację, w szczególności organizację harcerską,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opiniowanie dorobku zawodowego nauczycieli, w związku z ubieganiem się przez nich o awans na stopień za</w:t>
      </w:r>
      <w:r>
        <w:rPr>
          <w:rFonts w:ascii="Arial" w:eastAsia="Arial" w:hAnsi="Arial" w:cs="Arial"/>
        </w:rPr>
        <w:t xml:space="preserve">wodowy nauczyciela kontraktowego, mianowanego 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</w:rPr>
        <w:t>i dyplomowanego,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występowanie z wnioskami o dokonanie oceny pracy Dyrektora i nauczycieli,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występowanie z wnioskiem o utworzenie Rady Szkoły,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wybór przedstawicieli rodziców do Rady Szko</w:t>
      </w:r>
      <w:r>
        <w:rPr>
          <w:rFonts w:ascii="Arial" w:eastAsia="Arial" w:hAnsi="Arial" w:cs="Arial"/>
        </w:rPr>
        <w:t>ły, komisji oraz innych ciał, których przepisy przewidują udział przedstawicieli rodziców uczniów Szkoły,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wybór  przedstawiciela Rady do komisji konkursowej na stanowisko Dyrektora,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uchwalanie corocznego preliminarza Rady i jego zmian,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zatwierdzanie roczne</w:t>
      </w:r>
      <w:r>
        <w:rPr>
          <w:rFonts w:ascii="Arial" w:eastAsia="Arial" w:hAnsi="Arial" w:cs="Arial"/>
        </w:rPr>
        <w:t>go sprawozdania finansowego Rady,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uchwalanie propozycji wysokości składek rodziców uczniów Szkoły.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stosownie do potrzeb może powoływać komisje problemowe, których zadaniem jest zwiększenie skuteczności działania Rady w przedmiotowej sprawie.</w:t>
      </w:r>
    </w:p>
    <w:p w:rsidR="005C5DBC" w:rsidRDefault="00770A16">
      <w:pPr>
        <w:numPr>
          <w:ilvl w:val="0"/>
          <w:numId w:val="8"/>
        </w:numPr>
        <w:spacing w:after="0"/>
        <w:ind w:left="73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wnioskowanie d</w:t>
      </w:r>
      <w:r>
        <w:rPr>
          <w:rFonts w:ascii="Arial" w:eastAsia="Arial" w:hAnsi="Arial" w:cs="Arial"/>
        </w:rPr>
        <w:t>o Dyrektora Szkoły o udział Przewodniczącego Rady, Zarządu Rady lub jej przedstawicieli w posiedzeniu Rady Pedagogicznej.</w:t>
      </w:r>
    </w:p>
    <w:p w:rsidR="005C5DBC" w:rsidRDefault="005C5DBC">
      <w:pPr>
        <w:spacing w:after="0"/>
        <w:ind w:left="1440"/>
        <w:jc w:val="both"/>
        <w:rPr>
          <w:rFonts w:ascii="Arial" w:eastAsia="Arial" w:hAnsi="Arial" w:cs="Arial"/>
          <w:b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8</w:t>
      </w:r>
    </w:p>
    <w:p w:rsidR="005C5DBC" w:rsidRDefault="00770A16">
      <w:pPr>
        <w:numPr>
          <w:ilvl w:val="0"/>
          <w:numId w:val="9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Zarząd wykonuje wszystkie zadania i kompetencje Rady pomiędzy jej zebraniami, </w:t>
      </w: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</w:rPr>
        <w:t>z wyłączeniem spraw wymienionych w § 8 ust. 3 pkt.</w:t>
      </w:r>
      <w:r>
        <w:rPr>
          <w:rFonts w:ascii="Arial" w:eastAsia="Arial" w:hAnsi="Arial" w:cs="Arial"/>
        </w:rPr>
        <w:t xml:space="preserve"> 2, 5 – 13.</w:t>
      </w:r>
    </w:p>
    <w:p w:rsidR="005C5DBC" w:rsidRDefault="00770A16">
      <w:pPr>
        <w:numPr>
          <w:ilvl w:val="0"/>
          <w:numId w:val="9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podstawowych zadań Zarządu należy:</w:t>
      </w:r>
    </w:p>
    <w:p w:rsidR="005C5DBC" w:rsidRDefault="00770A16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bieżące kierowanie pracami Rady w okresie między zebraniami, w tym gospodarką finansową Rady,</w:t>
      </w:r>
    </w:p>
    <w:p w:rsidR="005C5DBC" w:rsidRDefault="00770A16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 preliminarza Rady,</w:t>
      </w:r>
    </w:p>
    <w:p w:rsidR="005C5DBC" w:rsidRDefault="00770A16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wykonywanie uchwał Rady,</w:t>
      </w:r>
    </w:p>
    <w:p w:rsidR="005C5DBC" w:rsidRDefault="00770A16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koordynowanie prac Rad Oddziałowych,</w:t>
      </w:r>
    </w:p>
    <w:p w:rsidR="005C5DBC" w:rsidRDefault="00770A16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nadzór nad pracami komisji powołanych przez Radę,</w:t>
      </w:r>
    </w:p>
    <w:p w:rsidR="005C5DBC" w:rsidRDefault="00770A16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zatrudnianie osób (zlecanie usług) niezbędnych do realizacji zadań Rady.</w:t>
      </w:r>
    </w:p>
    <w:p w:rsidR="005C5DBC" w:rsidRDefault="00770A16">
      <w:pPr>
        <w:numPr>
          <w:ilvl w:val="0"/>
          <w:numId w:val="9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Zarząd reprezentuje Radę i ogół rodziców uczniów Szkoły wobec Dyrektora i innych organów Szkoły oraz na zewnątrz.</w:t>
      </w:r>
    </w:p>
    <w:p w:rsidR="005C5DBC" w:rsidRDefault="00770A16">
      <w:pPr>
        <w:numPr>
          <w:ilvl w:val="0"/>
          <w:numId w:val="9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imieniu Rady doku</w:t>
      </w:r>
      <w:r>
        <w:rPr>
          <w:rFonts w:ascii="Arial" w:eastAsia="Arial" w:hAnsi="Arial" w:cs="Arial"/>
        </w:rPr>
        <w:t>menty skutkujące zobowiązaniami finansowymi podpisuje dwaj Członkowie Zarządu: Przewodniczący i Skarbnik oraz Wiceprzewodniczący.</w:t>
      </w:r>
    </w:p>
    <w:p w:rsidR="005C5DBC" w:rsidRDefault="005C5DBC">
      <w:pPr>
        <w:spacing w:after="0"/>
        <w:ind w:left="720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9</w:t>
      </w:r>
    </w:p>
    <w:p w:rsidR="005C5DBC" w:rsidRDefault="00770A16">
      <w:pPr>
        <w:numPr>
          <w:ilvl w:val="0"/>
          <w:numId w:val="10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Pracami Rady i Zarządu kieruje Przewodniczący, a w razie jego nieobecności Wiceprzewodniczący.</w:t>
      </w:r>
    </w:p>
    <w:p w:rsidR="005C5DBC" w:rsidRDefault="00770A16">
      <w:pPr>
        <w:numPr>
          <w:ilvl w:val="0"/>
          <w:numId w:val="10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</w:t>
      </w:r>
      <w:r>
        <w:rPr>
          <w:rFonts w:ascii="Arial" w:eastAsia="Arial" w:hAnsi="Arial" w:cs="Arial"/>
        </w:rPr>
        <w:t>łowy zakres zadań i obowiązków członków Zarządu, na wniosek Przewodniczącego, określa uchwała Zarządu.</w:t>
      </w:r>
    </w:p>
    <w:p w:rsidR="005C5DBC" w:rsidRDefault="00770A16">
      <w:pPr>
        <w:numPr>
          <w:ilvl w:val="0"/>
          <w:numId w:val="10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wygaśnięcia mandatu członka Zarządu Rada przeprowadza wybory uzupełniające na zwolnione miejsce.</w:t>
      </w:r>
    </w:p>
    <w:p w:rsidR="005C5DBC" w:rsidRDefault="005C5DBC">
      <w:pPr>
        <w:spacing w:after="0"/>
        <w:ind w:left="720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10</w:t>
      </w:r>
    </w:p>
    <w:p w:rsidR="005C5DBC" w:rsidRDefault="00770A16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i Zarząd dokumentują swoje zebran</w:t>
      </w:r>
      <w:r>
        <w:rPr>
          <w:rFonts w:ascii="Arial" w:eastAsia="Arial" w:hAnsi="Arial" w:cs="Arial"/>
        </w:rPr>
        <w:t>ia i podejmowane podczas zebrań czynności w formie protokołu.</w:t>
      </w:r>
    </w:p>
    <w:p w:rsidR="005C5DBC" w:rsidRDefault="00770A16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Protokół, zatwierdzony przez Radę na jej najbliższym zebraniu, podpisuje osoba protokołująca i Przewodniczący.</w:t>
      </w:r>
    </w:p>
    <w:p w:rsidR="005C5DBC" w:rsidRDefault="00770A16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Uchwały Rady i Zarządu podpisuje osoba protokołująca i Przewodniczący.</w:t>
      </w:r>
    </w:p>
    <w:p w:rsidR="005C5DBC" w:rsidRDefault="00770A16">
      <w:pPr>
        <w:numPr>
          <w:ilvl w:val="0"/>
          <w:numId w:val="11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raz w r</w:t>
      </w:r>
      <w:r>
        <w:rPr>
          <w:rFonts w:ascii="Arial" w:eastAsia="Arial" w:hAnsi="Arial" w:cs="Arial"/>
        </w:rPr>
        <w:t>oku składa ogółowi rodziców Szkoły pisemne sprawozdanie ze swojej działalności wraz z informacją o wynikach działań kontrolnych Komisji Rewizyjnej.</w:t>
      </w: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11</w:t>
      </w:r>
    </w:p>
    <w:p w:rsidR="005C5DBC" w:rsidRDefault="00770A16">
      <w:pPr>
        <w:numPr>
          <w:ilvl w:val="0"/>
          <w:numId w:val="12"/>
        </w:numPr>
        <w:tabs>
          <w:tab w:val="left" w:pos="54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wyraża swoje stanowisko w formie uchwał poddawanych pod głosowanie jawne. Uchwałę uznaje się za p</w:t>
      </w:r>
      <w:r>
        <w:rPr>
          <w:rFonts w:ascii="Arial" w:eastAsia="Arial" w:hAnsi="Arial" w:cs="Arial"/>
        </w:rPr>
        <w:t>rzyjętą , jeżeli zostaje przegłosowana zwykłą większością  głosów obecnych na zebraniu. W przypadku równej ilości głosów decyduje głos Przewodniczącego.</w:t>
      </w:r>
    </w:p>
    <w:p w:rsidR="005C5DBC" w:rsidRDefault="00770A16">
      <w:pPr>
        <w:numPr>
          <w:ilvl w:val="0"/>
          <w:numId w:val="12"/>
        </w:numPr>
        <w:tabs>
          <w:tab w:val="left" w:pos="54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Zarząd Rady podejmuje swoje decyzje w głosowaniu jawnym zwykłą większością obecnych na zebraniu.</w:t>
      </w:r>
    </w:p>
    <w:p w:rsidR="005C5DBC" w:rsidRDefault="005C5DBC">
      <w:pPr>
        <w:spacing w:after="0"/>
        <w:ind w:left="374"/>
        <w:jc w:val="both"/>
        <w:rPr>
          <w:rFonts w:ascii="Arial" w:eastAsia="Arial" w:hAnsi="Arial" w:cs="Arial"/>
        </w:rPr>
      </w:pPr>
    </w:p>
    <w:p w:rsidR="005C5DBC" w:rsidRDefault="005C5DBC">
      <w:pPr>
        <w:spacing w:after="0"/>
        <w:ind w:left="374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12</w:t>
      </w:r>
    </w:p>
    <w:p w:rsidR="005C5DBC" w:rsidRDefault="00770A16">
      <w:pPr>
        <w:numPr>
          <w:ilvl w:val="0"/>
          <w:numId w:val="13"/>
        </w:numPr>
        <w:tabs>
          <w:tab w:val="left" w:pos="54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potwierdza porządek zebrania.</w:t>
      </w:r>
    </w:p>
    <w:p w:rsidR="005C5DBC" w:rsidRDefault="00770A16">
      <w:pPr>
        <w:numPr>
          <w:ilvl w:val="0"/>
          <w:numId w:val="13"/>
        </w:numPr>
        <w:tabs>
          <w:tab w:val="left" w:pos="54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Głosowanie w sprawie zatwierdzenia porządku obrad zebrania, odbywa się po otwarciu zebrania i potwierdzeniu jego prawomocności.</w:t>
      </w:r>
    </w:p>
    <w:p w:rsidR="005C5DBC" w:rsidRDefault="00770A16">
      <w:pPr>
        <w:numPr>
          <w:ilvl w:val="0"/>
          <w:numId w:val="13"/>
        </w:numPr>
        <w:tabs>
          <w:tab w:val="left" w:pos="54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Bezpośrednio przed głosowaniem, o którym mowa w pkt. 2, cz</w:t>
      </w:r>
      <w:r>
        <w:rPr>
          <w:rFonts w:ascii="Arial" w:eastAsia="Arial" w:hAnsi="Arial" w:cs="Arial"/>
        </w:rPr>
        <w:t>łonkowie Rady  mogą zgłaszać propozycje dotyczące wprowadzenia zmian w proponowanym porządku obrad. Ta sama propozycja nie może być zgłoszona więcej niż jeden raz podczas tego samego zebrania</w:t>
      </w:r>
      <w:r>
        <w:rPr>
          <w:rFonts w:ascii="Arial" w:eastAsia="Arial" w:hAnsi="Arial" w:cs="Arial"/>
          <w:color w:val="FF0000"/>
        </w:rPr>
        <w:t>.</w:t>
      </w:r>
    </w:p>
    <w:p w:rsidR="005C5DBC" w:rsidRDefault="00770A16">
      <w:pPr>
        <w:numPr>
          <w:ilvl w:val="0"/>
          <w:numId w:val="13"/>
        </w:numPr>
        <w:tabs>
          <w:tab w:val="left" w:pos="54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Propozycje poddawane są pod głosowanie  Rady.</w:t>
      </w:r>
    </w:p>
    <w:p w:rsidR="005C5DBC" w:rsidRDefault="00770A16">
      <w:pPr>
        <w:numPr>
          <w:ilvl w:val="0"/>
          <w:numId w:val="13"/>
        </w:numPr>
        <w:tabs>
          <w:tab w:val="left" w:pos="54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Członkowie Rady m</w:t>
      </w:r>
      <w:r>
        <w:rPr>
          <w:rFonts w:ascii="Arial" w:eastAsia="Arial" w:hAnsi="Arial" w:cs="Arial"/>
        </w:rPr>
        <w:t>ogą zgłaszać inne wnioski formalne w trakcie zebrania Rady, Przepis zawarty w pkt.3, zdanie drugie stosuje się odpowiednio.</w:t>
      </w:r>
    </w:p>
    <w:p w:rsidR="005C5DBC" w:rsidRDefault="005C5DBC">
      <w:pPr>
        <w:spacing w:after="0"/>
        <w:ind w:left="374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13</w:t>
      </w:r>
    </w:p>
    <w:p w:rsidR="005C5DBC" w:rsidRDefault="00770A16">
      <w:pPr>
        <w:numPr>
          <w:ilvl w:val="0"/>
          <w:numId w:val="14"/>
        </w:numPr>
        <w:tabs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Zebrania Rady są protokołowane przez Sekretarza Rady. W przypadku nieobecności na posiedzeniu Rady Sekretarza  Rada wybiera pr</w:t>
      </w:r>
      <w:r>
        <w:rPr>
          <w:rFonts w:ascii="Arial" w:eastAsia="Arial" w:hAnsi="Arial" w:cs="Arial"/>
        </w:rPr>
        <w:t>otokolanta danego posiedzenia spośród osób na nim obecnych.</w:t>
      </w:r>
    </w:p>
    <w:p w:rsidR="005C5DBC" w:rsidRDefault="00770A16">
      <w:pPr>
        <w:numPr>
          <w:ilvl w:val="0"/>
          <w:numId w:val="14"/>
        </w:numPr>
        <w:tabs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Protokół zebrania powinien zawierać:</w:t>
      </w:r>
    </w:p>
    <w:p w:rsidR="005C5DBC" w:rsidRDefault="00770A16">
      <w:pPr>
        <w:numPr>
          <w:ilvl w:val="0"/>
          <w:numId w:val="14"/>
        </w:numPr>
        <w:spacing w:after="0"/>
        <w:ind w:left="10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numer, datę i miejsce zebrania oraz numery uchwał,</w:t>
      </w:r>
    </w:p>
    <w:p w:rsidR="005C5DBC" w:rsidRDefault="00770A16">
      <w:pPr>
        <w:numPr>
          <w:ilvl w:val="0"/>
          <w:numId w:val="14"/>
        </w:numPr>
        <w:spacing w:after="0"/>
        <w:ind w:left="10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stwierdzenie prawomocności zebrania (quorum)</w:t>
      </w:r>
    </w:p>
    <w:p w:rsidR="005C5DBC" w:rsidRDefault="00770A16">
      <w:pPr>
        <w:numPr>
          <w:ilvl w:val="0"/>
          <w:numId w:val="14"/>
        </w:numPr>
        <w:spacing w:after="0"/>
        <w:ind w:left="10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listę obecności członków Rady oraz listę osób uczestnicz</w:t>
      </w:r>
      <w:r>
        <w:rPr>
          <w:rFonts w:ascii="Arial" w:eastAsia="Arial" w:hAnsi="Arial" w:cs="Arial"/>
        </w:rPr>
        <w:t>ących w zebraniu z głosem doradczym, jeśli taka sytuacja miała miejsce,</w:t>
      </w:r>
    </w:p>
    <w:p w:rsidR="005C5DBC" w:rsidRDefault="00770A16">
      <w:pPr>
        <w:numPr>
          <w:ilvl w:val="0"/>
          <w:numId w:val="14"/>
        </w:numPr>
        <w:spacing w:after="0"/>
        <w:ind w:left="10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przedmiot zgłoszonych i uchwalonych wniosków,</w:t>
      </w:r>
    </w:p>
    <w:p w:rsidR="005C5DBC" w:rsidRDefault="00770A16">
      <w:pPr>
        <w:numPr>
          <w:ilvl w:val="0"/>
          <w:numId w:val="14"/>
        </w:numPr>
        <w:spacing w:after="0"/>
        <w:ind w:left="10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podpisy przewodniczącego i osoby protokołującej dane zebranie.</w:t>
      </w:r>
    </w:p>
    <w:p w:rsidR="005C5DBC" w:rsidRDefault="005C5DBC">
      <w:pPr>
        <w:spacing w:after="0"/>
        <w:ind w:left="1094"/>
        <w:jc w:val="both"/>
        <w:rPr>
          <w:rFonts w:ascii="Arial" w:eastAsia="Arial" w:hAnsi="Arial" w:cs="Arial"/>
        </w:rPr>
      </w:pPr>
    </w:p>
    <w:p w:rsidR="005C5DBC" w:rsidRDefault="00770A16">
      <w:pPr>
        <w:numPr>
          <w:ilvl w:val="0"/>
          <w:numId w:val="15"/>
        </w:numPr>
        <w:tabs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Każdy członek Rady ma prawo zaznajomienia się z treścią protokołu zebrania</w:t>
      </w:r>
      <w:r>
        <w:rPr>
          <w:rFonts w:ascii="Arial" w:eastAsia="Arial" w:hAnsi="Arial" w:cs="Arial"/>
        </w:rPr>
        <w:t xml:space="preserve"> i zgłaszania uwag Przewodniczącemu co do treści protokołu. Uwagi , o jakich mowa , można zgłaszać w ciągu 21 dni , od dnia udostępnienia protokołu. Nie zgłoszenie żadnej uwagi jest równoznaczne z przyjęciem protokołu . Uwagi zgłoszone  w terminie są podda</w:t>
      </w:r>
      <w:r>
        <w:rPr>
          <w:rFonts w:ascii="Arial" w:eastAsia="Arial" w:hAnsi="Arial" w:cs="Arial"/>
        </w:rPr>
        <w:t xml:space="preserve">wane pod głosowanie Rady na najbliższym zebraniu. </w:t>
      </w:r>
    </w:p>
    <w:p w:rsidR="005C5DBC" w:rsidRDefault="00770A16">
      <w:pPr>
        <w:widowControl w:val="0"/>
        <w:tabs>
          <w:tab w:val="left" w:pos="37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Nowa numeracja rozpoczyna się wraz z nowym rokiem szkolnym. </w:t>
      </w:r>
    </w:p>
    <w:p w:rsidR="005C5DBC" w:rsidRDefault="005C5DBC">
      <w:pPr>
        <w:widowControl w:val="0"/>
        <w:tabs>
          <w:tab w:val="left" w:pos="374"/>
        </w:tabs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14</w:t>
      </w:r>
    </w:p>
    <w:p w:rsidR="005C5DBC" w:rsidRDefault="00770A16">
      <w:pPr>
        <w:numPr>
          <w:ilvl w:val="0"/>
          <w:numId w:val="16"/>
        </w:numPr>
        <w:tabs>
          <w:tab w:val="left" w:pos="108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Niezależnie od utrwalenia podjęcia uchwał w protokole zebrania Rady, uchwały sporządzane są w formie odrębnych dokumentów, zawieraj</w:t>
      </w:r>
      <w:r>
        <w:rPr>
          <w:rFonts w:ascii="Arial" w:eastAsia="Arial" w:hAnsi="Arial" w:cs="Arial"/>
        </w:rPr>
        <w:t>ących w szczególności :</w:t>
      </w:r>
    </w:p>
    <w:p w:rsidR="005C5DBC" w:rsidRDefault="00770A16">
      <w:pPr>
        <w:numPr>
          <w:ilvl w:val="0"/>
          <w:numId w:val="16"/>
        </w:numPr>
        <w:spacing w:after="0"/>
        <w:ind w:left="10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Tytuł uchwał</w:t>
      </w:r>
    </w:p>
    <w:p w:rsidR="005C5DBC" w:rsidRDefault="00770A16">
      <w:pPr>
        <w:numPr>
          <w:ilvl w:val="0"/>
          <w:numId w:val="16"/>
        </w:numPr>
        <w:spacing w:after="0"/>
        <w:ind w:left="10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Tekst uchwały</w:t>
      </w:r>
    </w:p>
    <w:p w:rsidR="005C5DBC" w:rsidRDefault="00770A16">
      <w:pPr>
        <w:numPr>
          <w:ilvl w:val="0"/>
          <w:numId w:val="16"/>
        </w:numPr>
        <w:spacing w:after="0"/>
        <w:ind w:left="10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przewodniczącego</w:t>
      </w:r>
    </w:p>
    <w:p w:rsidR="005C5DBC" w:rsidRDefault="005C5DBC">
      <w:pPr>
        <w:spacing w:after="0"/>
        <w:ind w:left="1094"/>
        <w:jc w:val="both"/>
        <w:rPr>
          <w:rFonts w:ascii="Arial" w:eastAsia="Arial" w:hAnsi="Arial" w:cs="Arial"/>
        </w:rPr>
      </w:pPr>
    </w:p>
    <w:p w:rsidR="005C5DBC" w:rsidRDefault="00770A16">
      <w:pPr>
        <w:numPr>
          <w:ilvl w:val="0"/>
          <w:numId w:val="17"/>
        </w:numPr>
        <w:tabs>
          <w:tab w:val="left" w:pos="1080"/>
          <w:tab w:val="left" w:pos="374"/>
        </w:tabs>
        <w:spacing w:after="0"/>
        <w:ind w:left="374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Tytuł uchwały należy systematyzować z wykorzystaniem podziału na paragrafy, a w miarę potrzeb także na punkty oraz litery. Paragrafy można grupować w rozdziały, a rozdziały w dział</w:t>
      </w:r>
      <w:r>
        <w:rPr>
          <w:rFonts w:ascii="Arial" w:eastAsia="Arial" w:hAnsi="Arial" w:cs="Arial"/>
        </w:rPr>
        <w:t>y.</w:t>
      </w:r>
    </w:p>
    <w:p w:rsidR="005C5DBC" w:rsidRDefault="005C5DBC">
      <w:pPr>
        <w:spacing w:after="0"/>
        <w:ind w:left="374"/>
        <w:jc w:val="both"/>
        <w:rPr>
          <w:rFonts w:ascii="Arial" w:eastAsia="Arial" w:hAnsi="Arial" w:cs="Arial"/>
        </w:rPr>
      </w:pPr>
    </w:p>
    <w:p w:rsidR="005C5DBC" w:rsidRDefault="005C5DBC">
      <w:pPr>
        <w:spacing w:after="0"/>
        <w:ind w:left="374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15</w:t>
      </w:r>
    </w:p>
    <w:p w:rsidR="005C5DBC" w:rsidRDefault="00770A16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Uchwałami wymagającymi zachowania formy opisanej w paragrafie poprzedzającym, są w szczególności uchwały w sprawach:</w:t>
      </w:r>
    </w:p>
    <w:p w:rsidR="005C5DBC" w:rsidRDefault="00770A16">
      <w:pPr>
        <w:numPr>
          <w:ilvl w:val="0"/>
          <w:numId w:val="18"/>
        </w:numPr>
        <w:tabs>
          <w:tab w:val="left" w:pos="1080"/>
          <w:tab w:val="left" w:pos="748"/>
        </w:tabs>
        <w:spacing w:after="0"/>
        <w:ind w:left="748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Zatwierdzenia programu wychowawczego szko</w:t>
      </w:r>
      <w:r>
        <w:rPr>
          <w:rFonts w:ascii="Arial" w:eastAsia="Arial" w:hAnsi="Arial" w:cs="Arial"/>
        </w:rPr>
        <w:t>ły obejmującego wszystkie treści i działania o charakterze wychowawczym skierowane do uczniów, realizowanego przecz nauczycieli.</w:t>
      </w:r>
    </w:p>
    <w:p w:rsidR="005C5DBC" w:rsidRDefault="00770A16">
      <w:pPr>
        <w:numPr>
          <w:ilvl w:val="0"/>
          <w:numId w:val="18"/>
        </w:numPr>
        <w:tabs>
          <w:tab w:val="left" w:pos="1080"/>
          <w:tab w:val="left" w:pos="748"/>
        </w:tabs>
        <w:spacing w:after="0"/>
        <w:ind w:left="748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Zatwierdzenie programu profilaktyki dostosowanego do potrzeb rozwojowych uczniów oraz potrzeb danego środowiska, obejmującego w</w:t>
      </w:r>
      <w:r>
        <w:rPr>
          <w:rFonts w:ascii="Arial" w:eastAsia="Arial" w:hAnsi="Arial" w:cs="Arial"/>
        </w:rPr>
        <w:t xml:space="preserve">szystkie treści i działania o charakterze profilaktycznym skierowane do uczniów, nauczycieli i rodziców. </w:t>
      </w:r>
    </w:p>
    <w:p w:rsidR="005C5DBC" w:rsidRDefault="00770A16">
      <w:pPr>
        <w:numPr>
          <w:ilvl w:val="0"/>
          <w:numId w:val="18"/>
        </w:numPr>
        <w:tabs>
          <w:tab w:val="left" w:pos="1080"/>
          <w:tab w:val="left" w:pos="748"/>
        </w:tabs>
        <w:spacing w:after="0"/>
        <w:ind w:left="748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Zatwierdzenie lub zmiany regulaminu RR. </w:t>
      </w:r>
    </w:p>
    <w:p w:rsidR="005C5DBC" w:rsidRDefault="00770A16">
      <w:pPr>
        <w:numPr>
          <w:ilvl w:val="0"/>
          <w:numId w:val="18"/>
        </w:numPr>
        <w:tabs>
          <w:tab w:val="left" w:pos="1080"/>
          <w:tab w:val="left" w:pos="748"/>
        </w:tabs>
        <w:spacing w:after="0"/>
        <w:ind w:left="748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Wyrażenie opinii o programie i harmonogramie poprawy efektywności kształcenia lub wychowania Szkoły.</w:t>
      </w:r>
    </w:p>
    <w:p w:rsidR="005C5DBC" w:rsidRDefault="00770A16">
      <w:pPr>
        <w:numPr>
          <w:ilvl w:val="0"/>
          <w:numId w:val="18"/>
        </w:numPr>
        <w:tabs>
          <w:tab w:val="left" w:pos="1080"/>
          <w:tab w:val="left" w:pos="748"/>
        </w:tabs>
        <w:spacing w:after="0"/>
        <w:ind w:left="748" w:hanging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Wyrażeni</w:t>
      </w:r>
      <w:r>
        <w:rPr>
          <w:rFonts w:ascii="Arial" w:eastAsia="Arial" w:hAnsi="Arial" w:cs="Arial"/>
        </w:rPr>
        <w:t xml:space="preserve">a opinii o projekcie planu finansowego składanego przez Dyrektora Szkoły. </w:t>
      </w: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16</w:t>
      </w:r>
    </w:p>
    <w:p w:rsidR="005C5DBC" w:rsidRDefault="00770A16">
      <w:pPr>
        <w:numPr>
          <w:ilvl w:val="0"/>
          <w:numId w:val="19"/>
        </w:numPr>
        <w:tabs>
          <w:tab w:val="left" w:pos="1080"/>
          <w:tab w:val="left" w:pos="426"/>
        </w:tabs>
        <w:spacing w:after="0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Członkowie Rady zobowiązani są do nie ujawniania spraw poruszanych na zebraniach, które mogą naruszać godność osobistą członków społeczności szkolnej lub istotne interesy Zesp</w:t>
      </w:r>
      <w:r>
        <w:rPr>
          <w:rFonts w:ascii="Arial" w:eastAsia="Arial" w:hAnsi="Arial" w:cs="Arial"/>
        </w:rPr>
        <w:t>ołu.</w:t>
      </w:r>
    </w:p>
    <w:p w:rsidR="005C5DBC" w:rsidRDefault="00770A16">
      <w:pPr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Rozdział V</w:t>
      </w:r>
    </w:p>
    <w:p w:rsidR="005C5DBC" w:rsidRDefault="00770A16">
      <w:pPr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Organizacja pracy i zadań Rad Klasowych</w:t>
      </w:r>
    </w:p>
    <w:p w:rsidR="005C5DBC" w:rsidRDefault="005C5DBC">
      <w:pPr>
        <w:spacing w:after="0"/>
        <w:ind w:left="374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17</w:t>
      </w:r>
    </w:p>
    <w:p w:rsidR="005C5DBC" w:rsidRDefault="00770A16">
      <w:pPr>
        <w:numPr>
          <w:ilvl w:val="0"/>
          <w:numId w:val="20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Klasowa reprezentuje ogół rodziców uczniów klasy wobec Dyrektora i innych organów Szkoły.</w:t>
      </w:r>
    </w:p>
    <w:p w:rsidR="005C5DBC" w:rsidRDefault="00770A16">
      <w:pPr>
        <w:numPr>
          <w:ilvl w:val="0"/>
          <w:numId w:val="20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Kadencja Rady Klasowej trwa jeden rok.</w:t>
      </w:r>
    </w:p>
    <w:p w:rsidR="005C5DBC" w:rsidRDefault="00770A16">
      <w:pPr>
        <w:numPr>
          <w:ilvl w:val="0"/>
          <w:numId w:val="20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zadań Rady Klasowej należy w szczególności:</w:t>
      </w:r>
    </w:p>
    <w:p w:rsidR="005C5DBC" w:rsidRDefault="00770A16">
      <w:pPr>
        <w:numPr>
          <w:ilvl w:val="0"/>
          <w:numId w:val="20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realizowanie celów i zamierzeń Rady oraz jej Zarząd w danej klasie,</w:t>
      </w:r>
    </w:p>
    <w:p w:rsidR="005C5DBC" w:rsidRDefault="00770A16">
      <w:pPr>
        <w:numPr>
          <w:ilvl w:val="0"/>
          <w:numId w:val="20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prezentowanie opinii i wniosków formułowanych przez rodziców uczniów klasy wobec Dyrektora i nauczycieli,</w:t>
      </w:r>
    </w:p>
    <w:p w:rsidR="005C5DBC" w:rsidRDefault="00770A16">
      <w:pPr>
        <w:numPr>
          <w:ilvl w:val="0"/>
          <w:numId w:val="20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występowanie z wnioskami, w tym dotyczącymi organizacji pracy Szkoły oraz oceny pr</w:t>
      </w:r>
      <w:r>
        <w:rPr>
          <w:rFonts w:ascii="Arial" w:eastAsia="Arial" w:hAnsi="Arial" w:cs="Arial"/>
        </w:rPr>
        <w:t>acy nauczycieli i Dyrektora, do Rady  oraz opiniowanie projektów jej uchwał,</w:t>
      </w:r>
    </w:p>
    <w:p w:rsidR="005C5DBC" w:rsidRDefault="00770A16">
      <w:pPr>
        <w:numPr>
          <w:ilvl w:val="0"/>
          <w:numId w:val="20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informowanie rodziców uczniów klasy o działaniach Rady i Zarząd, a także o wynikach działań kontrolnych Komisji Rewizyjnej,</w:t>
      </w:r>
    </w:p>
    <w:p w:rsidR="005C5DBC" w:rsidRDefault="00770A16">
      <w:pPr>
        <w:numPr>
          <w:ilvl w:val="0"/>
          <w:numId w:val="20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zwoływanie Zebrania, w miarę potrzeb, z własnej inicjat</w:t>
      </w:r>
      <w:r>
        <w:rPr>
          <w:rFonts w:ascii="Arial" w:eastAsia="Arial" w:hAnsi="Arial" w:cs="Arial"/>
        </w:rPr>
        <w:t xml:space="preserve">ywy, na wniosek wychowawcy </w:t>
      </w:r>
      <w:r>
        <w:rPr>
          <w:rFonts w:ascii="Tahoma" w:eastAsia="Tahoma" w:hAnsi="Tahoma" w:cs="Tahoma"/>
          <w:color w:val="000000"/>
          <w:sz w:val="24"/>
        </w:rPr>
        <w:br/>
      </w:r>
      <w:r>
        <w:rPr>
          <w:rFonts w:ascii="Arial" w:eastAsia="Arial" w:hAnsi="Arial" w:cs="Arial"/>
        </w:rPr>
        <w:t>lub ¼ liczby rodziców uczniów klasy, z zachowaniem zasady reprezentatywności rodziców,</w:t>
      </w:r>
    </w:p>
    <w:p w:rsidR="005C5DBC" w:rsidRDefault="00770A16">
      <w:pPr>
        <w:numPr>
          <w:ilvl w:val="0"/>
          <w:numId w:val="20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składanie raz do roku sprawozdania ze swojej działalności przed rodzicami uczniów klasy. </w:t>
      </w:r>
    </w:p>
    <w:p w:rsidR="005C5DBC" w:rsidRDefault="00770A16">
      <w:pPr>
        <w:numPr>
          <w:ilvl w:val="0"/>
          <w:numId w:val="20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Pracami Rady Klasowej kieruje jej Przewodnicz</w:t>
      </w:r>
      <w:r>
        <w:rPr>
          <w:rFonts w:ascii="Arial" w:eastAsia="Arial" w:hAnsi="Arial" w:cs="Arial"/>
        </w:rPr>
        <w:t>ący, a w razie jego nieobecności wyznaczony Członek Rady Klasowej.</w:t>
      </w: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Rozdział V</w:t>
      </w:r>
    </w:p>
    <w:p w:rsidR="005C5DBC" w:rsidRDefault="00770A16">
      <w:pPr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Działalność Finansowa Rady Rodziców</w:t>
      </w: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18</w:t>
      </w:r>
    </w:p>
    <w:p w:rsidR="005C5DBC" w:rsidRDefault="00770A16">
      <w:pPr>
        <w:numPr>
          <w:ilvl w:val="0"/>
          <w:numId w:val="21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Źródłem funduszy Rady są:</w:t>
      </w:r>
    </w:p>
    <w:p w:rsidR="005C5DBC" w:rsidRDefault="00770A16">
      <w:pPr>
        <w:numPr>
          <w:ilvl w:val="0"/>
          <w:numId w:val="21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dobrowolne składki rodziców Szkoły, darowizny od osób fizycznych oraz osób prawnych,</w:t>
      </w:r>
    </w:p>
    <w:p w:rsidR="005C5DBC" w:rsidRDefault="00770A16">
      <w:pPr>
        <w:numPr>
          <w:ilvl w:val="0"/>
          <w:numId w:val="21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dotacje,</w:t>
      </w:r>
    </w:p>
    <w:p w:rsidR="005C5DBC" w:rsidRDefault="00770A16">
      <w:pPr>
        <w:numPr>
          <w:ilvl w:val="0"/>
          <w:numId w:val="21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dochody z innych źródeł.</w:t>
      </w:r>
    </w:p>
    <w:p w:rsidR="005C5DBC" w:rsidRDefault="00770A16">
      <w:pPr>
        <w:numPr>
          <w:ilvl w:val="0"/>
          <w:numId w:val="21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Fundusze, o których mowa w pkt. 1, 2 i 3 mogą być wydatkowane na wspieranie celów statutowych Szkoły, w tym szczególnie udzielanie Szkole pomocy materialnej w zakresie realizacji programu wychowawczego, programu profilaktyki i opie</w:t>
      </w:r>
      <w:r>
        <w:rPr>
          <w:rFonts w:ascii="Arial" w:eastAsia="Arial" w:hAnsi="Arial" w:cs="Arial"/>
        </w:rPr>
        <w:t>ki nad uczniami a Zarząd Rady Rodziców decyduje o ich wykorzystaniu</w:t>
      </w:r>
    </w:p>
    <w:p w:rsidR="005C5DBC" w:rsidRDefault="00770A16">
      <w:pPr>
        <w:numPr>
          <w:ilvl w:val="0"/>
          <w:numId w:val="21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Pisemne wnioski o przyznanie środków z funduszu Rady mogą składać:</w:t>
      </w:r>
    </w:p>
    <w:p w:rsidR="005C5DBC" w:rsidRDefault="00770A16">
      <w:pPr>
        <w:numPr>
          <w:ilvl w:val="0"/>
          <w:numId w:val="21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szkoły, </w:t>
      </w:r>
    </w:p>
    <w:p w:rsidR="005C5DBC" w:rsidRDefault="00770A16">
      <w:pPr>
        <w:numPr>
          <w:ilvl w:val="0"/>
          <w:numId w:val="21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wychowawcy klas, </w:t>
      </w:r>
    </w:p>
    <w:p w:rsidR="005C5DBC" w:rsidRDefault="00770A16">
      <w:pPr>
        <w:numPr>
          <w:ilvl w:val="0"/>
          <w:numId w:val="21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pedagog szkolny, </w:t>
      </w:r>
    </w:p>
    <w:p w:rsidR="005C5DBC" w:rsidRDefault="00770A16">
      <w:pPr>
        <w:numPr>
          <w:ilvl w:val="0"/>
          <w:numId w:val="21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rady oddziałowe, </w:t>
      </w:r>
    </w:p>
    <w:p w:rsidR="005C5DBC" w:rsidRDefault="00770A16">
      <w:pPr>
        <w:numPr>
          <w:ilvl w:val="0"/>
          <w:numId w:val="21"/>
        </w:num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Samorząd Uczniowski.</w:t>
      </w:r>
    </w:p>
    <w:p w:rsidR="005C5DBC" w:rsidRDefault="00770A16">
      <w:pPr>
        <w:numPr>
          <w:ilvl w:val="0"/>
          <w:numId w:val="21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Zarząd Rady Rodziców zobowią</w:t>
      </w:r>
      <w:r>
        <w:rPr>
          <w:rFonts w:ascii="Arial" w:eastAsia="Arial" w:hAnsi="Arial" w:cs="Arial"/>
        </w:rPr>
        <w:t>zany jest przedłożyć zestawienie przychodów i kosztów za rok ubiegły na pierwszym zebraniu z przedstawicielami rad oddziałowych.</w:t>
      </w:r>
    </w:p>
    <w:p w:rsidR="005C5DBC" w:rsidRDefault="005C5DBC">
      <w:pPr>
        <w:spacing w:after="0"/>
        <w:ind w:left="360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ind w:left="-3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19</w:t>
      </w:r>
    </w:p>
    <w:p w:rsidR="005C5DBC" w:rsidRDefault="00770A16">
      <w:pPr>
        <w:numPr>
          <w:ilvl w:val="0"/>
          <w:numId w:val="22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Podstawą działalności finansowej Rady jest roczny preliminarz. W preliminarzu planowane przychody i wydatki powinny być z</w:t>
      </w:r>
      <w:r>
        <w:rPr>
          <w:rFonts w:ascii="Arial" w:eastAsia="Arial" w:hAnsi="Arial" w:cs="Arial"/>
        </w:rPr>
        <w:t>bilansowane. Ujęte w preliminarzu kwoty powinny wynikać z odpowiednich kalkulacji szczegółowych.</w:t>
      </w:r>
    </w:p>
    <w:p w:rsidR="005C5DBC" w:rsidRDefault="00770A16">
      <w:pPr>
        <w:numPr>
          <w:ilvl w:val="0"/>
          <w:numId w:val="22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działalności finansowej Rady obowiązują zasady celowego i oszczędnego gospodarowania.</w:t>
      </w:r>
    </w:p>
    <w:p w:rsidR="005C5DBC" w:rsidRDefault="00770A16">
      <w:pPr>
        <w:numPr>
          <w:ilvl w:val="0"/>
          <w:numId w:val="22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wydatkowania środków publicznych mają zastosowanie przepisy</w:t>
      </w:r>
      <w:r>
        <w:rPr>
          <w:rFonts w:ascii="Arial" w:eastAsia="Arial" w:hAnsi="Arial" w:cs="Arial"/>
        </w:rPr>
        <w:t xml:space="preserve"> dotyczące finansów publicznych.</w:t>
      </w: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20</w:t>
      </w:r>
    </w:p>
    <w:p w:rsidR="005C5DBC" w:rsidRDefault="00770A1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Rachunkowość Rady prowadzona jest na podstawie przepisów ustawy z dnia 29 września 1994 r. o rachunkowości  (DZ. U. z 2016 r. poz. 1047, 2255, z 2017 r. poz. 61, 245, 791,1089).</w:t>
      </w: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21</w:t>
      </w:r>
    </w:p>
    <w:p w:rsidR="005C5DBC" w:rsidRDefault="00770A1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Sprawy nieuregulowane w Regulamini</w:t>
      </w:r>
      <w:r>
        <w:rPr>
          <w:rFonts w:ascii="Arial" w:eastAsia="Arial" w:hAnsi="Arial" w:cs="Arial"/>
        </w:rPr>
        <w:t xml:space="preserve">e rozstrzyga Rada w drodze uchwały, zgodnie </w:t>
      </w:r>
      <w:r>
        <w:rPr>
          <w:rFonts w:ascii="Tahoma" w:eastAsia="Tahoma" w:hAnsi="Tahoma" w:cs="Tahoma"/>
          <w:color w:val="000000"/>
          <w:sz w:val="24"/>
        </w:rPr>
        <w:br/>
      </w:r>
      <w:r>
        <w:rPr>
          <w:rFonts w:ascii="Arial" w:eastAsia="Arial" w:hAnsi="Arial" w:cs="Arial"/>
        </w:rPr>
        <w:t>z obowiązującymi przepisami.</w:t>
      </w: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770A16">
      <w:pPr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Rozdział VI</w:t>
      </w:r>
    </w:p>
    <w:p w:rsidR="005C5DBC" w:rsidRDefault="00770A16">
      <w:pPr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Zmiany Regulaminu i przepisy końcowe</w:t>
      </w:r>
    </w:p>
    <w:p w:rsidR="005C5DBC" w:rsidRDefault="005C5DBC">
      <w:pPr>
        <w:spacing w:after="0"/>
        <w:ind w:left="720"/>
        <w:jc w:val="center"/>
        <w:rPr>
          <w:rFonts w:ascii="Arial" w:eastAsia="Arial" w:hAnsi="Arial" w:cs="Arial"/>
          <w:b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22</w:t>
      </w:r>
    </w:p>
    <w:p w:rsidR="005C5DBC" w:rsidRDefault="00770A1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Zmiany lub uzupełnienia w niniejszym Regulaminie mogą być wprowadzone na wniosek:</w:t>
      </w:r>
    </w:p>
    <w:p w:rsidR="005C5DBC" w:rsidRDefault="00770A16">
      <w:pPr>
        <w:numPr>
          <w:ilvl w:val="0"/>
          <w:numId w:val="2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Przewodniczącego  Rady Rodziców,</w:t>
      </w:r>
    </w:p>
    <w:p w:rsidR="005C5DBC" w:rsidRDefault="00770A16">
      <w:pPr>
        <w:numPr>
          <w:ilvl w:val="0"/>
          <w:numId w:val="2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trzech członków Zarządu Rady Rodziców </w:t>
      </w:r>
    </w:p>
    <w:p w:rsidR="005C5DBC" w:rsidRDefault="00770A16">
      <w:pPr>
        <w:numPr>
          <w:ilvl w:val="0"/>
          <w:numId w:val="23"/>
        </w:numPr>
        <w:spacing w:after="0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2/3 członków pełnego składu Rady poprzez podjęcie uchwały na posiedzeniu Rady.</w:t>
      </w:r>
    </w:p>
    <w:p w:rsidR="005C5DBC" w:rsidRDefault="005C5DBC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23</w:t>
      </w:r>
    </w:p>
    <w:p w:rsidR="005C5DBC" w:rsidRDefault="00770A16">
      <w:pPr>
        <w:numPr>
          <w:ilvl w:val="0"/>
          <w:numId w:val="24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Członkowie Rady Rodziców niewywiązujący się z nałożonych na nich obowiązków mogą być odwołani przed upływem kadencji przez oddziałow</w:t>
      </w:r>
      <w:r>
        <w:rPr>
          <w:rFonts w:ascii="Arial" w:eastAsia="Arial" w:hAnsi="Arial" w:cs="Arial"/>
        </w:rPr>
        <w:t>e zebranie rodziców.</w:t>
      </w:r>
    </w:p>
    <w:p w:rsidR="005C5DBC" w:rsidRDefault="00770A16">
      <w:pPr>
        <w:numPr>
          <w:ilvl w:val="0"/>
          <w:numId w:val="24"/>
        </w:num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miejsce odwołanych członków Rady Rodziców wybiera się nowych.</w:t>
      </w:r>
    </w:p>
    <w:p w:rsidR="005C5DBC" w:rsidRDefault="005C5DBC">
      <w:pPr>
        <w:spacing w:after="0"/>
        <w:jc w:val="center"/>
        <w:rPr>
          <w:rFonts w:ascii="Arial" w:eastAsia="Arial" w:hAnsi="Arial" w:cs="Arial"/>
          <w:b/>
          <w:color w:val="000000"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24</w:t>
      </w:r>
    </w:p>
    <w:p w:rsidR="005C5DBC" w:rsidRDefault="00770A1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Traci moc dotychczasowy Regulamin przyjęty uchwałą Zarządu Rady z dniem 03.10.2018.</w:t>
      </w:r>
    </w:p>
    <w:p w:rsidR="005C5DBC" w:rsidRDefault="005C5DBC">
      <w:pPr>
        <w:spacing w:after="0"/>
        <w:jc w:val="both"/>
        <w:rPr>
          <w:rFonts w:ascii="Arial" w:eastAsia="Arial" w:hAnsi="Arial" w:cs="Arial"/>
        </w:rPr>
      </w:pPr>
    </w:p>
    <w:p w:rsidR="005C5DBC" w:rsidRDefault="00770A16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25</w:t>
      </w:r>
    </w:p>
    <w:p w:rsidR="005C5DBC" w:rsidRDefault="00770A16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Regulamin wchodzi w życie z dniem 05.10.2018</w:t>
      </w:r>
    </w:p>
    <w:p w:rsidR="005C5DBC" w:rsidRDefault="005C5DBC">
      <w:pPr>
        <w:spacing w:after="0"/>
        <w:ind w:left="374"/>
        <w:jc w:val="both"/>
        <w:rPr>
          <w:rFonts w:ascii="Arial" w:eastAsia="Arial" w:hAnsi="Arial" w:cs="Arial"/>
          <w:sz w:val="20"/>
        </w:rPr>
      </w:pPr>
    </w:p>
    <w:p w:rsidR="005C5DBC" w:rsidRDefault="005C5DBC">
      <w:pPr>
        <w:spacing w:after="0"/>
        <w:ind w:left="374"/>
        <w:jc w:val="both"/>
        <w:rPr>
          <w:rFonts w:ascii="Arial" w:eastAsia="Arial" w:hAnsi="Arial" w:cs="Arial"/>
          <w:sz w:val="20"/>
        </w:rPr>
      </w:pPr>
    </w:p>
    <w:sectPr w:rsidR="005C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AE"/>
    <w:multiLevelType w:val="multilevel"/>
    <w:tmpl w:val="7DE89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01C1D"/>
    <w:multiLevelType w:val="multilevel"/>
    <w:tmpl w:val="85441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F4873"/>
    <w:multiLevelType w:val="multilevel"/>
    <w:tmpl w:val="6D8C2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F5C1B"/>
    <w:multiLevelType w:val="multilevel"/>
    <w:tmpl w:val="7F5C8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813DD"/>
    <w:multiLevelType w:val="multilevel"/>
    <w:tmpl w:val="73BA1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D0428"/>
    <w:multiLevelType w:val="multilevel"/>
    <w:tmpl w:val="44D62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253F9"/>
    <w:multiLevelType w:val="multilevel"/>
    <w:tmpl w:val="9AEE4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A6974"/>
    <w:multiLevelType w:val="multilevel"/>
    <w:tmpl w:val="B0E4A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653E95"/>
    <w:multiLevelType w:val="multilevel"/>
    <w:tmpl w:val="4E64C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33FE6"/>
    <w:multiLevelType w:val="multilevel"/>
    <w:tmpl w:val="44549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55E12"/>
    <w:multiLevelType w:val="multilevel"/>
    <w:tmpl w:val="40603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977DF7"/>
    <w:multiLevelType w:val="multilevel"/>
    <w:tmpl w:val="6C08D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26305"/>
    <w:multiLevelType w:val="multilevel"/>
    <w:tmpl w:val="E73A4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97999"/>
    <w:multiLevelType w:val="multilevel"/>
    <w:tmpl w:val="8500C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6D079D"/>
    <w:multiLevelType w:val="multilevel"/>
    <w:tmpl w:val="6518B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012452"/>
    <w:multiLevelType w:val="multilevel"/>
    <w:tmpl w:val="3FCA8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4D5672"/>
    <w:multiLevelType w:val="multilevel"/>
    <w:tmpl w:val="4B4AB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17CAC"/>
    <w:multiLevelType w:val="multilevel"/>
    <w:tmpl w:val="504A8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C45757"/>
    <w:multiLevelType w:val="multilevel"/>
    <w:tmpl w:val="E1065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0B0F6E"/>
    <w:multiLevelType w:val="multilevel"/>
    <w:tmpl w:val="3EFA8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61013C"/>
    <w:multiLevelType w:val="multilevel"/>
    <w:tmpl w:val="3222A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B921FD"/>
    <w:multiLevelType w:val="multilevel"/>
    <w:tmpl w:val="18FCE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3A1281"/>
    <w:multiLevelType w:val="multilevel"/>
    <w:tmpl w:val="40184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E03148"/>
    <w:multiLevelType w:val="multilevel"/>
    <w:tmpl w:val="B1A81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3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18"/>
  </w:num>
  <w:num w:numId="10">
    <w:abstractNumId w:val="21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22"/>
  </w:num>
  <w:num w:numId="16">
    <w:abstractNumId w:val="5"/>
  </w:num>
  <w:num w:numId="17">
    <w:abstractNumId w:val="0"/>
  </w:num>
  <w:num w:numId="18">
    <w:abstractNumId w:val="17"/>
  </w:num>
  <w:num w:numId="19">
    <w:abstractNumId w:val="6"/>
  </w:num>
  <w:num w:numId="20">
    <w:abstractNumId w:val="13"/>
  </w:num>
  <w:num w:numId="21">
    <w:abstractNumId w:val="14"/>
  </w:num>
  <w:num w:numId="22">
    <w:abstractNumId w:val="9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5DBC"/>
    <w:rsid w:val="005C5DBC"/>
    <w:rsid w:val="0077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2019-09-11T06:09:00Z</dcterms:created>
  <dcterms:modified xsi:type="dcterms:W3CDTF">2019-09-11T06:09:00Z</dcterms:modified>
</cp:coreProperties>
</file>